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1DEF7" w14:textId="74873417" w:rsidR="007506DA" w:rsidRDefault="00DF4A82">
      <w:pPr>
        <w:pStyle w:val="PIDachzeile"/>
        <w:tabs>
          <w:tab w:val="left" w:pos="5580"/>
        </w:tabs>
        <w:ind w:right="3490"/>
      </w:pPr>
      <w:r>
        <w:rPr>
          <w:noProof/>
          <w:lang w:val="de-AT" w:eastAsia="de-AT"/>
        </w:rPr>
        <mc:AlternateContent>
          <mc:Choice Requires="wps">
            <w:drawing>
              <wp:anchor distT="0" distB="0" distL="114300" distR="114300" simplePos="0" relativeHeight="251657216" behindDoc="0" locked="0" layoutInCell="1" allowOverlap="1" wp14:anchorId="3A27A557" wp14:editId="4680404B">
                <wp:simplePos x="0" y="0"/>
                <wp:positionH relativeFrom="column">
                  <wp:posOffset>3607435</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605C638F" w14:textId="77777777">
                              <w:trPr>
                                <w:cantSplit/>
                                <w:trHeight w:hRule="exact" w:val="567"/>
                              </w:trPr>
                              <w:tc>
                                <w:tcPr>
                                  <w:tcW w:w="3864" w:type="dxa"/>
                                  <w:tcBorders>
                                    <w:right w:val="single" w:sz="6" w:space="0" w:color="auto"/>
                                  </w:tcBorders>
                                  <w:tcMar>
                                    <w:right w:w="170" w:type="dxa"/>
                                  </w:tcMar>
                                </w:tcPr>
                                <w:p w14:paraId="3B20474F" w14:textId="77777777" w:rsidR="00C80AB6" w:rsidRDefault="00C80AB6">
                                  <w:pPr>
                                    <w:pStyle w:val="PIKontakt"/>
                                    <w:tabs>
                                      <w:tab w:val="left" w:pos="3600"/>
                                    </w:tabs>
                                  </w:pPr>
                                </w:p>
                              </w:tc>
                            </w:tr>
                            <w:tr w:rsidR="00C80AB6" w14:paraId="05FD074D" w14:textId="77777777">
                              <w:tc>
                                <w:tcPr>
                                  <w:tcW w:w="3864" w:type="dxa"/>
                                  <w:tcBorders>
                                    <w:right w:val="single" w:sz="6" w:space="0" w:color="auto"/>
                                  </w:tcBorders>
                                  <w:tcMar>
                                    <w:right w:w="170" w:type="dxa"/>
                                  </w:tcMar>
                                </w:tcPr>
                                <w:p w14:paraId="53645830" w14:textId="77777777" w:rsidR="005B144E" w:rsidRDefault="005B144E" w:rsidP="005B144E">
                                  <w:pPr>
                                    <w:pStyle w:val="PIKontakt"/>
                                    <w:rPr>
                                      <w:b/>
                                    </w:rPr>
                                  </w:pPr>
                                  <w:r>
                                    <w:rPr>
                                      <w:b/>
                                    </w:rPr>
                                    <w:t>Unternehmenskommunikation</w:t>
                                  </w:r>
                                </w:p>
                                <w:p w14:paraId="7FAC96E2" w14:textId="77777777" w:rsidR="005B68AE" w:rsidRPr="00781EBB" w:rsidRDefault="005B68AE" w:rsidP="005B68AE">
                                  <w:pPr>
                                    <w:pStyle w:val="PIKontakt"/>
                                  </w:pPr>
                                  <w:r w:rsidRPr="00781EBB">
                                    <w:t>Mag. Andreas Hrzina</w:t>
                                  </w:r>
                                  <w:r w:rsidRPr="00781EBB">
                                    <w:br/>
                                    <w:t>Tel.: 0599 40-4100</w:t>
                                  </w:r>
                                  <w:r w:rsidRPr="00781EBB">
                                    <w:br/>
                                    <w:t xml:space="preserve">E-Mail: </w:t>
                                  </w:r>
                                  <w:hyperlink r:id="rId8" w:history="1">
                                    <w:r w:rsidRPr="00781EBB">
                                      <w:rPr>
                                        <w:rStyle w:val="Hyperlink"/>
                                      </w:rPr>
                                      <w:t>hrzina.a@rittal.at</w:t>
                                    </w:r>
                                  </w:hyperlink>
                                </w:p>
                                <w:p w14:paraId="1B255CD5" w14:textId="77777777" w:rsidR="005B68AE" w:rsidRPr="00781EBB" w:rsidRDefault="005B68AE" w:rsidP="005B68AE">
                                  <w:pPr>
                                    <w:pStyle w:val="PIKontakt"/>
                                    <w:tabs>
                                      <w:tab w:val="left" w:pos="2880"/>
                                    </w:tabs>
                                    <w:rPr>
                                      <w:lang w:val="en-US"/>
                                    </w:rPr>
                                  </w:pPr>
                                </w:p>
                                <w:p w14:paraId="03670D42" w14:textId="77777777" w:rsidR="005B68AE" w:rsidRPr="00781EBB" w:rsidRDefault="005B68AE" w:rsidP="005B68AE">
                                  <w:pPr>
                                    <w:pStyle w:val="PIKontakt"/>
                                    <w:tabs>
                                      <w:tab w:val="left" w:pos="2880"/>
                                    </w:tabs>
                                  </w:pPr>
                                  <w:proofErr w:type="spellStart"/>
                                  <w:r w:rsidRPr="00781EBB">
                                    <w:rPr>
                                      <w:lang w:val="en-US"/>
                                    </w:rPr>
                                    <w:t>Rittal</w:t>
                                  </w:r>
                                  <w:proofErr w:type="spellEnd"/>
                                  <w:r w:rsidRPr="00781EBB">
                                    <w:rPr>
                                      <w:lang w:val="en-US"/>
                                    </w:rPr>
                                    <w:t xml:space="preserve"> GmbH</w:t>
                                  </w:r>
                                  <w:r w:rsidRPr="00781EBB">
                                    <w:br/>
                                    <w:t>Laxenburger Str. 246a</w:t>
                                  </w:r>
                                  <w:r w:rsidRPr="00781EBB">
                                    <w:br/>
                                    <w:t>1230 Wien</w:t>
                                  </w:r>
                                  <w:r w:rsidRPr="00781EBB">
                                    <w:br/>
                                  </w:r>
                                </w:p>
                                <w:p w14:paraId="7FAC09B3" w14:textId="23744118" w:rsidR="00C80AB6" w:rsidRDefault="005B68AE" w:rsidP="005B68AE">
                                  <w:pPr>
                                    <w:pStyle w:val="PIKontakt"/>
                                  </w:pPr>
                                  <w:r w:rsidRPr="00781EBB">
                                    <w:t>www.rittal.at</w:t>
                                  </w:r>
                                </w:p>
                              </w:tc>
                            </w:tr>
                            <w:tr w:rsidR="00C80AB6" w14:paraId="454E86C7" w14:textId="77777777">
                              <w:trPr>
                                <w:trHeight w:val="1418"/>
                              </w:trPr>
                              <w:tc>
                                <w:tcPr>
                                  <w:tcW w:w="3864" w:type="dxa"/>
                                  <w:tcBorders>
                                    <w:right w:val="single" w:sz="6" w:space="0" w:color="auto"/>
                                  </w:tcBorders>
                                  <w:tcMar>
                                    <w:right w:w="170" w:type="dxa"/>
                                  </w:tcMar>
                                </w:tcPr>
                                <w:p w14:paraId="570DBE68" w14:textId="77777777" w:rsidR="00C80AB6" w:rsidRDefault="00C80AB6">
                                  <w:pPr>
                                    <w:pStyle w:val="PIKontakt"/>
                                    <w:tabs>
                                      <w:tab w:val="left" w:pos="3600"/>
                                    </w:tabs>
                                  </w:pPr>
                                </w:p>
                              </w:tc>
                            </w:tr>
                          </w:tbl>
                          <w:p w14:paraId="709568D1"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7A557" id="_x0000_t202" coordsize="21600,21600" o:spt="202" path="m,l,21600r21600,l21600,xe">
                <v:stroke joinstyle="miter"/>
                <v:path gradientshapeok="t" o:connecttype="rect"/>
              </v:shapetype>
              <v:shape id="Text Box 5" o:spid="_x0000_s1026" type="#_x0000_t202" style="position:absolute;margin-left:284.05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605C638F" w14:textId="77777777">
                        <w:trPr>
                          <w:cantSplit/>
                          <w:trHeight w:hRule="exact" w:val="567"/>
                        </w:trPr>
                        <w:tc>
                          <w:tcPr>
                            <w:tcW w:w="3864" w:type="dxa"/>
                            <w:tcBorders>
                              <w:right w:val="single" w:sz="6" w:space="0" w:color="auto"/>
                            </w:tcBorders>
                            <w:tcMar>
                              <w:right w:w="170" w:type="dxa"/>
                            </w:tcMar>
                          </w:tcPr>
                          <w:p w14:paraId="3B20474F" w14:textId="77777777" w:rsidR="00C80AB6" w:rsidRDefault="00C80AB6">
                            <w:pPr>
                              <w:pStyle w:val="PIKontakt"/>
                              <w:tabs>
                                <w:tab w:val="left" w:pos="3600"/>
                              </w:tabs>
                            </w:pPr>
                          </w:p>
                        </w:tc>
                      </w:tr>
                      <w:tr w:rsidR="00C80AB6" w14:paraId="05FD074D" w14:textId="77777777">
                        <w:tc>
                          <w:tcPr>
                            <w:tcW w:w="3864" w:type="dxa"/>
                            <w:tcBorders>
                              <w:right w:val="single" w:sz="6" w:space="0" w:color="auto"/>
                            </w:tcBorders>
                            <w:tcMar>
                              <w:right w:w="170" w:type="dxa"/>
                            </w:tcMar>
                          </w:tcPr>
                          <w:p w14:paraId="53645830" w14:textId="77777777" w:rsidR="005B144E" w:rsidRDefault="005B144E" w:rsidP="005B144E">
                            <w:pPr>
                              <w:pStyle w:val="PIKontakt"/>
                              <w:rPr>
                                <w:b/>
                              </w:rPr>
                            </w:pPr>
                            <w:r>
                              <w:rPr>
                                <w:b/>
                              </w:rPr>
                              <w:t>Unternehmenskommunikation</w:t>
                            </w:r>
                          </w:p>
                          <w:p w14:paraId="7FAC96E2" w14:textId="77777777" w:rsidR="005B68AE" w:rsidRPr="00781EBB" w:rsidRDefault="005B68AE" w:rsidP="005B68AE">
                            <w:pPr>
                              <w:pStyle w:val="PIKontakt"/>
                            </w:pPr>
                            <w:r w:rsidRPr="00781EBB">
                              <w:t>Mag. Andreas Hrzina</w:t>
                            </w:r>
                            <w:r w:rsidRPr="00781EBB">
                              <w:br/>
                              <w:t>Tel.: 0599 40-4100</w:t>
                            </w:r>
                            <w:r w:rsidRPr="00781EBB">
                              <w:br/>
                              <w:t xml:space="preserve">E-Mail: </w:t>
                            </w:r>
                            <w:hyperlink r:id="rId9" w:history="1">
                              <w:r w:rsidRPr="00781EBB">
                                <w:rPr>
                                  <w:rStyle w:val="Hyperlink"/>
                                </w:rPr>
                                <w:t>hrzina.a@rittal.at</w:t>
                              </w:r>
                            </w:hyperlink>
                          </w:p>
                          <w:p w14:paraId="1B255CD5" w14:textId="77777777" w:rsidR="005B68AE" w:rsidRPr="00781EBB" w:rsidRDefault="005B68AE" w:rsidP="005B68AE">
                            <w:pPr>
                              <w:pStyle w:val="PIKontakt"/>
                              <w:tabs>
                                <w:tab w:val="left" w:pos="2880"/>
                              </w:tabs>
                              <w:rPr>
                                <w:lang w:val="en-US"/>
                              </w:rPr>
                            </w:pPr>
                          </w:p>
                          <w:p w14:paraId="03670D42" w14:textId="77777777" w:rsidR="005B68AE" w:rsidRPr="00781EBB" w:rsidRDefault="005B68AE" w:rsidP="005B68AE">
                            <w:pPr>
                              <w:pStyle w:val="PIKontakt"/>
                              <w:tabs>
                                <w:tab w:val="left" w:pos="2880"/>
                              </w:tabs>
                            </w:pPr>
                            <w:proofErr w:type="spellStart"/>
                            <w:r w:rsidRPr="00781EBB">
                              <w:rPr>
                                <w:lang w:val="en-US"/>
                              </w:rPr>
                              <w:t>Rittal</w:t>
                            </w:r>
                            <w:proofErr w:type="spellEnd"/>
                            <w:r w:rsidRPr="00781EBB">
                              <w:rPr>
                                <w:lang w:val="en-US"/>
                              </w:rPr>
                              <w:t xml:space="preserve"> GmbH</w:t>
                            </w:r>
                            <w:r w:rsidRPr="00781EBB">
                              <w:br/>
                              <w:t>Laxenburger Str. 246a</w:t>
                            </w:r>
                            <w:r w:rsidRPr="00781EBB">
                              <w:br/>
                              <w:t>1230 Wien</w:t>
                            </w:r>
                            <w:r w:rsidRPr="00781EBB">
                              <w:br/>
                            </w:r>
                          </w:p>
                          <w:p w14:paraId="7FAC09B3" w14:textId="23744118" w:rsidR="00C80AB6" w:rsidRDefault="005B68AE" w:rsidP="005B68AE">
                            <w:pPr>
                              <w:pStyle w:val="PIKontakt"/>
                            </w:pPr>
                            <w:r w:rsidRPr="00781EBB">
                              <w:t>www.rittal.at</w:t>
                            </w:r>
                          </w:p>
                        </w:tc>
                      </w:tr>
                      <w:tr w:rsidR="00C80AB6" w14:paraId="454E86C7" w14:textId="77777777">
                        <w:trPr>
                          <w:trHeight w:val="1418"/>
                        </w:trPr>
                        <w:tc>
                          <w:tcPr>
                            <w:tcW w:w="3864" w:type="dxa"/>
                            <w:tcBorders>
                              <w:right w:val="single" w:sz="6" w:space="0" w:color="auto"/>
                            </w:tcBorders>
                            <w:tcMar>
                              <w:right w:w="170" w:type="dxa"/>
                            </w:tcMar>
                          </w:tcPr>
                          <w:p w14:paraId="570DBE68" w14:textId="77777777" w:rsidR="00C80AB6" w:rsidRDefault="00C80AB6">
                            <w:pPr>
                              <w:pStyle w:val="PIKontakt"/>
                              <w:tabs>
                                <w:tab w:val="left" w:pos="3600"/>
                              </w:tabs>
                            </w:pPr>
                          </w:p>
                        </w:tc>
                      </w:tr>
                    </w:tbl>
                    <w:p w14:paraId="709568D1" w14:textId="77777777" w:rsidR="00C80AB6" w:rsidRDefault="00C80AB6"/>
                  </w:txbxContent>
                </v:textbox>
              </v:shape>
            </w:pict>
          </mc:Fallback>
        </mc:AlternateContent>
      </w:r>
      <w:proofErr w:type="spellStart"/>
      <w:r w:rsidR="00BB5DB9" w:rsidRPr="00F6724E">
        <w:rPr>
          <w:lang w:val="it-IT"/>
        </w:rPr>
        <w:t>Rittal</w:t>
      </w:r>
      <w:proofErr w:type="spellEnd"/>
      <w:r w:rsidR="00BB5DB9" w:rsidRPr="00F6724E">
        <w:rPr>
          <w:lang w:val="it-IT"/>
        </w:rPr>
        <w:t xml:space="preserve"> </w:t>
      </w:r>
      <w:proofErr w:type="spellStart"/>
      <w:r w:rsidR="00BB5DB9" w:rsidRPr="00F6724E">
        <w:rPr>
          <w:lang w:val="it-IT"/>
        </w:rPr>
        <w:t>RiMatrix</w:t>
      </w:r>
      <w:proofErr w:type="spellEnd"/>
      <w:r w:rsidR="00BB5DB9" w:rsidRPr="00F6724E">
        <w:rPr>
          <w:lang w:val="it-IT"/>
        </w:rPr>
        <w:t xml:space="preserve"> Micro Data Center</w:t>
      </w:r>
      <w:r w:rsidR="00BB5DB9">
        <w:rPr>
          <w:lang w:val="it-IT"/>
        </w:rPr>
        <w:t xml:space="preserve"> Bundles</w:t>
      </w:r>
    </w:p>
    <w:p w14:paraId="253FF733" w14:textId="77777777" w:rsidR="00BB5DB9" w:rsidRPr="00755EEA" w:rsidRDefault="00BB5DB9" w:rsidP="00BB5DB9">
      <w:pPr>
        <w:pStyle w:val="PIberschrift"/>
      </w:pPr>
      <w:r w:rsidRPr="00755EEA">
        <w:t xml:space="preserve">Effizienz-Bündel </w:t>
      </w:r>
      <w:r>
        <w:t>für noch mehr Tempo</w:t>
      </w:r>
    </w:p>
    <w:p w14:paraId="38C85339" w14:textId="31EDAAE3" w:rsidR="00BB5DB9" w:rsidRPr="00755EEA" w:rsidRDefault="00BB5DB9" w:rsidP="00BB5DB9">
      <w:pPr>
        <w:pStyle w:val="PIVorspann"/>
      </w:pPr>
      <w:r w:rsidRPr="00755EEA">
        <w:t>Sie sind kompakt</w:t>
      </w:r>
      <w:r>
        <w:t>, sie sind leistungsstark</w:t>
      </w:r>
      <w:r w:rsidRPr="00755EEA">
        <w:t xml:space="preserve"> und sie sind ein vollwertiges Zuhause für IT-</w:t>
      </w:r>
      <w:r>
        <w:t xml:space="preserve">Hardware. </w:t>
      </w:r>
      <w:r w:rsidRPr="00755EEA">
        <w:t xml:space="preserve">Rittal </w:t>
      </w:r>
      <w:proofErr w:type="spellStart"/>
      <w:r w:rsidRPr="00755EEA">
        <w:t>RiMatrix</w:t>
      </w:r>
      <w:proofErr w:type="spellEnd"/>
      <w:r w:rsidRPr="00755EEA">
        <w:t xml:space="preserve"> Micro Data Center sorgen mit abgestimmten OT-Komponenten wie Rack, Power, Cooling, Monitoring und Security dafür, dass die IT sicher verpackt ist und mit kleinstem CO</w:t>
      </w:r>
      <w:r w:rsidRPr="009F1044">
        <w:rPr>
          <w:vertAlign w:val="subscript"/>
        </w:rPr>
        <w:t>2</w:t>
      </w:r>
      <w:r w:rsidRPr="00755EEA">
        <w:t>-Footprint läuft</w:t>
      </w:r>
      <w:r>
        <w:t>, e</w:t>
      </w:r>
      <w:r w:rsidRPr="00755EEA">
        <w:t xml:space="preserve">gal wo das Datacenter steht. Mit den Paketen spielt die Kombination aus </w:t>
      </w:r>
      <w:r>
        <w:t xml:space="preserve">weltweiter </w:t>
      </w:r>
      <w:r w:rsidRPr="00755EEA">
        <w:t>Standardisierung und Anpassungsfähigkeit ihre Vorteile noch besser aus</w:t>
      </w:r>
      <w:r>
        <w:t>.</w:t>
      </w:r>
    </w:p>
    <w:p w14:paraId="795EC848" w14:textId="77777777" w:rsidR="00BB5DB9" w:rsidRDefault="00BB5DB9" w:rsidP="00BB5DB9">
      <w:pPr>
        <w:pStyle w:val="PIFlietext"/>
      </w:pPr>
      <w:r>
        <w:t>Die Digitalisierung erreicht immer mehr Bereiche, ob im privaten Alltag oder in der Industrie. Das ändert auch die Anforderungen an die IT-Infrastruktur. Stark wachsende Datenmengen müssen viel häufiger direkt vor Ort verarbeitet werden, sei es aus Latenzgründen beim Edge-Computing in der Fabrik oder um weniger Daten in die Cloud zu schicken. Das Ziel: Datensouveränität erhöhen, Latenzzeiten senken. IT-Infrastrukturen müssen dabei s</w:t>
      </w:r>
      <w:r w:rsidRPr="00FE0549">
        <w:t>chnell realisierbar, leistungsfähig, hoch verfügbar</w:t>
      </w:r>
      <w:r>
        <w:t xml:space="preserve">, gut geschützt </w:t>
      </w:r>
      <w:r w:rsidRPr="00FE0549">
        <w:t>und energieeffizient s</w:t>
      </w:r>
      <w:r>
        <w:t>ein.</w:t>
      </w:r>
    </w:p>
    <w:p w14:paraId="443673DB" w14:textId="77777777" w:rsidR="00BB5DB9" w:rsidRPr="008D2606" w:rsidRDefault="00BB5DB9" w:rsidP="00BB5DB9">
      <w:pPr>
        <w:pStyle w:val="PIFlietext"/>
        <w:rPr>
          <w:b/>
          <w:bCs/>
        </w:rPr>
      </w:pPr>
      <w:r>
        <w:rPr>
          <w:b/>
          <w:bCs/>
        </w:rPr>
        <w:t>Hoher</w:t>
      </w:r>
      <w:r w:rsidRPr="008D2606">
        <w:rPr>
          <w:b/>
          <w:bCs/>
        </w:rPr>
        <w:t xml:space="preserve"> Schutz auf </w:t>
      </w:r>
      <w:r>
        <w:rPr>
          <w:b/>
          <w:bCs/>
        </w:rPr>
        <w:t>kleinem</w:t>
      </w:r>
      <w:r w:rsidRPr="008D2606">
        <w:rPr>
          <w:b/>
          <w:bCs/>
        </w:rPr>
        <w:t xml:space="preserve"> Raum</w:t>
      </w:r>
    </w:p>
    <w:p w14:paraId="78078294" w14:textId="77777777" w:rsidR="00BB5DB9" w:rsidRDefault="00BB5DB9" w:rsidP="00BB5DB9">
      <w:pPr>
        <w:pStyle w:val="PIFlietext"/>
      </w:pPr>
      <w:r>
        <w:t xml:space="preserve">Dafür sorgt das </w:t>
      </w:r>
      <w:proofErr w:type="spellStart"/>
      <w:r>
        <w:t>RiMatrix</w:t>
      </w:r>
      <w:proofErr w:type="spellEnd"/>
      <w:r>
        <w:t xml:space="preserve"> Micro Data Center, ein kompaktes Zuhause für vollwertige Rechenzentren mit allen aufeinander abgestimmten OT-Systemsäulen wie </w:t>
      </w:r>
      <w:r w:rsidRPr="00A3448C">
        <w:t>Rack, Power, Cooling, Monitoring und Security</w:t>
      </w:r>
      <w:r>
        <w:t xml:space="preserve">. Neben dem Einsatz als Edge-Data Center in rauen Umgebungen kann es ohne aufwendige bauliche Veränderungen die komplette IT-Infrastruktur für z.B. Verwaltungen und Supermärkte bereitstellen. Auch die Sicherung von Daten an Orten, die hohen physischen </w:t>
      </w:r>
      <w:r>
        <w:lastRenderedPageBreak/>
        <w:t xml:space="preserve">Schutz benötigen, kann von dem </w:t>
      </w:r>
      <w:proofErr w:type="spellStart"/>
      <w:r>
        <w:t>RiMatrix</w:t>
      </w:r>
      <w:proofErr w:type="spellEnd"/>
      <w:r>
        <w:t xml:space="preserve"> Micro Data Center übernommen werden.</w:t>
      </w:r>
    </w:p>
    <w:p w14:paraId="532968CB" w14:textId="77777777" w:rsidR="00BB5DB9" w:rsidRDefault="00BB5DB9" w:rsidP="00BB5DB9">
      <w:pPr>
        <w:pStyle w:val="PIFlietext"/>
        <w:rPr>
          <w:b/>
          <w:bCs/>
        </w:rPr>
      </w:pPr>
      <w:r>
        <w:rPr>
          <w:b/>
          <w:bCs/>
        </w:rPr>
        <w:t>Standardisiert, anpassungsfähig, klimafreundlich</w:t>
      </w:r>
    </w:p>
    <w:p w14:paraId="76A6057D" w14:textId="01E65A3C" w:rsidR="00BB5DB9" w:rsidRDefault="00BB5DB9" w:rsidP="00BB5DB9">
      <w:pPr>
        <w:pStyle w:val="PIFlietext"/>
      </w:pPr>
      <w:r>
        <w:t>D</w:t>
      </w:r>
      <w:r w:rsidRPr="00755EEA">
        <w:t xml:space="preserve">ie Bundles sind </w:t>
      </w:r>
      <w:r>
        <w:t>bereits</w:t>
      </w:r>
      <w:r w:rsidRPr="00755EEA">
        <w:t xml:space="preserve"> für verschiedene Leistungsklassen und Anwendungen vorkonfiguriert, mit Plausibilitätsprüfung </w:t>
      </w:r>
      <w:r>
        <w:t>bei individuell angepassten Anwendungen</w:t>
      </w:r>
      <w:r w:rsidRPr="00755EEA">
        <w:t xml:space="preserve"> und schnell weltweit verfügbar.</w:t>
      </w:r>
      <w:r>
        <w:t xml:space="preserve"> Das spart Zeit, macht Tempo beim Aufbau und reduziert den Energieverbrauch, da die Komponenten im Gesamtsystem aufeinander abgestimmt sind.</w:t>
      </w:r>
    </w:p>
    <w:p w14:paraId="5A2D9321" w14:textId="77777777" w:rsidR="00BB5DB9" w:rsidRDefault="00BB5DB9" w:rsidP="00BB5DB9">
      <w:pPr>
        <w:pStyle w:val="PIFlietext"/>
        <w:rPr>
          <w:rFonts w:eastAsia="Cambria"/>
          <w:szCs w:val="22"/>
          <w:lang w:eastAsia="en-US"/>
        </w:rPr>
      </w:pPr>
      <w:r>
        <w:rPr>
          <w:rFonts w:eastAsia="Cambria"/>
          <w:szCs w:val="22"/>
          <w:lang w:eastAsia="en-US"/>
        </w:rPr>
        <w:t>Damit Vertriebspartner die Rechenzentren für ihre Kunden passend auswählen können, hat Rittal zudem einen Konfigurator entwickelt. Das Online-Tool</w:t>
      </w:r>
      <w:r w:rsidRPr="0045778B">
        <w:rPr>
          <w:rFonts w:eastAsia="Cambria"/>
          <w:szCs w:val="22"/>
          <w:lang w:eastAsia="en-US"/>
        </w:rPr>
        <w:t xml:space="preserve"> bietet</w:t>
      </w:r>
      <w:r>
        <w:rPr>
          <w:rFonts w:eastAsia="Cambria"/>
          <w:szCs w:val="22"/>
          <w:lang w:eastAsia="en-US"/>
        </w:rPr>
        <w:t xml:space="preserve"> eine</w:t>
      </w:r>
      <w:r w:rsidRPr="0045778B">
        <w:rPr>
          <w:rFonts w:eastAsia="Cambria"/>
          <w:szCs w:val="22"/>
          <w:lang w:eastAsia="en-US"/>
        </w:rPr>
        <w:t xml:space="preserve"> Plausibilitätsprüfung</w:t>
      </w:r>
      <w:r>
        <w:rPr>
          <w:rFonts w:eastAsia="Cambria"/>
          <w:szCs w:val="22"/>
          <w:lang w:eastAsia="en-US"/>
        </w:rPr>
        <w:t xml:space="preserve">, sichert </w:t>
      </w:r>
      <w:r w:rsidRPr="0045778B">
        <w:rPr>
          <w:rFonts w:eastAsia="Cambria"/>
          <w:szCs w:val="22"/>
          <w:lang w:eastAsia="en-US"/>
        </w:rPr>
        <w:t>einen fehlerfreien Bestellprozess</w:t>
      </w:r>
      <w:r>
        <w:rPr>
          <w:rFonts w:eastAsia="Cambria"/>
          <w:szCs w:val="22"/>
          <w:lang w:eastAsia="en-US"/>
        </w:rPr>
        <w:t xml:space="preserve"> und verkürzt die Zeit von Auswahl über Auslieferung bis Inbetriebnahme deutlich</w:t>
      </w:r>
      <w:r w:rsidRPr="0045778B">
        <w:rPr>
          <w:rFonts w:eastAsia="Cambria"/>
          <w:szCs w:val="22"/>
          <w:lang w:eastAsia="en-US"/>
        </w:rPr>
        <w:t xml:space="preserve">. </w:t>
      </w:r>
    </w:p>
    <w:p w14:paraId="2172499C" w14:textId="65721EEF" w:rsidR="00BB5DB9" w:rsidRDefault="00BB5DB9" w:rsidP="00BB5DB9">
      <w:pPr>
        <w:pStyle w:val="PIFlietext"/>
      </w:pPr>
      <w:r>
        <w:t>(2.</w:t>
      </w:r>
      <w:r w:rsidR="00BF644B">
        <w:t>217</w:t>
      </w:r>
      <w:r>
        <w:t xml:space="preserve"> Zeichen)</w:t>
      </w:r>
    </w:p>
    <w:p w14:paraId="26822BCD" w14:textId="25B38CBE" w:rsidR="00002397" w:rsidRDefault="007506DA" w:rsidP="005A461D">
      <w:pPr>
        <w:pStyle w:val="PIAbspann"/>
        <w:rPr>
          <w:b/>
          <w:bCs/>
        </w:rPr>
      </w:pPr>
      <w:r>
        <w:rPr>
          <w:b/>
          <w:bCs/>
        </w:rPr>
        <w:t>Bildmaterial</w:t>
      </w:r>
    </w:p>
    <w:p w14:paraId="3620BFE2" w14:textId="7D205748" w:rsidR="00BB5DB9" w:rsidRDefault="00BB5DB9" w:rsidP="00BB5DB9">
      <w:pPr>
        <w:pStyle w:val="PIAbspann"/>
      </w:pPr>
      <w:r w:rsidRPr="00583263">
        <w:t>fri220406800.tif</w:t>
      </w:r>
      <w:r>
        <w:t xml:space="preserve">: </w:t>
      </w:r>
      <w:r w:rsidRPr="00755EEA">
        <w:t xml:space="preserve">Die Bundles sind schon für verschiedene Leistungsklassen und Anwendungen vorkonfiguriert, mit Plausibilitätsprüfung </w:t>
      </w:r>
      <w:r>
        <w:t xml:space="preserve">für individuelle Anwendungen </w:t>
      </w:r>
      <w:r w:rsidRPr="00755EEA">
        <w:t>anpassbar und schnell weltweit verfügbar.</w:t>
      </w:r>
    </w:p>
    <w:p w14:paraId="50455FBF" w14:textId="1C34BFF6" w:rsidR="007506DA" w:rsidRDefault="007506DA">
      <w:pPr>
        <w:pStyle w:val="PIAbspann"/>
      </w:pPr>
      <w:r>
        <w:t>Abdruck honorarfrei. Bitte geben Sie als Quelle Rittal GmbH an.</w:t>
      </w:r>
    </w:p>
    <w:p w14:paraId="3D001C4E" w14:textId="77777777" w:rsidR="00F36534" w:rsidRDefault="00F36534" w:rsidP="00EA163E">
      <w:pPr>
        <w:spacing w:after="240" w:line="312" w:lineRule="auto"/>
        <w:ind w:right="3493"/>
        <w:rPr>
          <w:rFonts w:ascii="Arial" w:hAnsi="Arial" w:cs="Arial"/>
          <w:b/>
          <w:sz w:val="18"/>
        </w:rPr>
      </w:pPr>
    </w:p>
    <w:p w14:paraId="1D57A8E4" w14:textId="77777777" w:rsidR="00867798" w:rsidRPr="0062212B" w:rsidRDefault="00867798" w:rsidP="00867798">
      <w:pPr>
        <w:spacing w:line="312" w:lineRule="auto"/>
        <w:ind w:right="3116"/>
        <w:rPr>
          <w:rFonts w:ascii="Arial" w:hAnsi="Arial" w:cs="Arial"/>
          <w:b/>
          <w:sz w:val="18"/>
        </w:rPr>
      </w:pPr>
      <w:r w:rsidRPr="0062212B">
        <w:rPr>
          <w:rFonts w:ascii="Arial" w:hAnsi="Arial" w:cs="Arial"/>
          <w:b/>
          <w:sz w:val="18"/>
        </w:rPr>
        <w:t>Über Rittal</w:t>
      </w:r>
    </w:p>
    <w:p w14:paraId="46F6FAD6" w14:textId="77777777" w:rsidR="00867798" w:rsidRDefault="00867798" w:rsidP="00867798">
      <w:pPr>
        <w:spacing w:line="312" w:lineRule="auto"/>
        <w:ind w:right="3116"/>
        <w:rPr>
          <w:rFonts w:ascii="Arial" w:hAnsi="Arial" w:cs="Arial"/>
          <w:sz w:val="18"/>
        </w:rPr>
      </w:pPr>
      <w:r w:rsidRPr="007A0629">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0C01AC93" w14:textId="77777777" w:rsidR="00867798" w:rsidRPr="007A0629" w:rsidRDefault="00867798" w:rsidP="00867798">
      <w:pPr>
        <w:spacing w:line="312" w:lineRule="auto"/>
        <w:ind w:right="3116"/>
        <w:rPr>
          <w:rFonts w:ascii="Arial" w:hAnsi="Arial" w:cs="Arial"/>
          <w:sz w:val="18"/>
        </w:rPr>
      </w:pPr>
    </w:p>
    <w:p w14:paraId="37464C29" w14:textId="77777777" w:rsidR="00867798" w:rsidRDefault="00867798" w:rsidP="00867798">
      <w:pPr>
        <w:spacing w:line="312" w:lineRule="auto"/>
        <w:ind w:right="3116"/>
        <w:rPr>
          <w:rFonts w:ascii="Arial" w:hAnsi="Arial" w:cs="Arial"/>
          <w:sz w:val="18"/>
        </w:rPr>
      </w:pPr>
      <w:r w:rsidRPr="007A0629">
        <w:rPr>
          <w:rFonts w:ascii="Arial" w:hAnsi="Arial" w:cs="Arial"/>
          <w:sz w:val="18"/>
        </w:rPr>
        <w:lastRenderedPageBreak/>
        <w:t xml:space="preserve">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w:t>
      </w:r>
      <w:proofErr w:type="spellStart"/>
      <w:r w:rsidRPr="007A0629">
        <w:rPr>
          <w:rFonts w:ascii="Arial" w:hAnsi="Arial" w:cs="Arial"/>
          <w:sz w:val="18"/>
        </w:rPr>
        <w:t>Hyperscale</w:t>
      </w:r>
      <w:proofErr w:type="spellEnd"/>
      <w:r w:rsidRPr="007A0629">
        <w:rPr>
          <w:rFonts w:ascii="Arial" w:hAnsi="Arial" w:cs="Arial"/>
          <w:sz w:val="18"/>
        </w:rPr>
        <w:t xml:space="preserve"> Computing Lösungen gehören zum Portfolio.</w:t>
      </w:r>
    </w:p>
    <w:p w14:paraId="1EE482AF" w14:textId="77777777" w:rsidR="00867798" w:rsidRPr="007A0629" w:rsidRDefault="00867798" w:rsidP="00867798">
      <w:pPr>
        <w:spacing w:line="312" w:lineRule="auto"/>
        <w:ind w:right="3116"/>
        <w:rPr>
          <w:rFonts w:ascii="Arial" w:hAnsi="Arial" w:cs="Arial"/>
          <w:sz w:val="18"/>
        </w:rPr>
      </w:pPr>
    </w:p>
    <w:p w14:paraId="3F76397C" w14:textId="77777777" w:rsidR="00867798" w:rsidRDefault="00867798" w:rsidP="00867798">
      <w:pPr>
        <w:spacing w:line="312" w:lineRule="auto"/>
        <w:ind w:right="3116"/>
        <w:rPr>
          <w:rFonts w:ascii="Arial" w:hAnsi="Arial" w:cs="Arial"/>
          <w:sz w:val="18"/>
        </w:rPr>
      </w:pPr>
      <w:r w:rsidRPr="007A0629">
        <w:rPr>
          <w:rFonts w:ascii="Arial" w:hAnsi="Arial" w:cs="Arial"/>
          <w:sz w:val="18"/>
        </w:rPr>
        <w:t xml:space="preserve">Die führenden Softwareanbieter </w:t>
      </w:r>
      <w:proofErr w:type="spellStart"/>
      <w:r w:rsidRPr="007A0629">
        <w:rPr>
          <w:rFonts w:ascii="Arial" w:hAnsi="Arial" w:cs="Arial"/>
          <w:sz w:val="18"/>
        </w:rPr>
        <w:t>Eplan</w:t>
      </w:r>
      <w:proofErr w:type="spellEnd"/>
      <w:r w:rsidRPr="007A0629">
        <w:rPr>
          <w:rFonts w:ascii="Arial" w:hAnsi="Arial" w:cs="Arial"/>
          <w:sz w:val="18"/>
        </w:rPr>
        <w:t xml:space="preserve"> und </w:t>
      </w:r>
      <w:proofErr w:type="spellStart"/>
      <w:r w:rsidRPr="007A0629">
        <w:rPr>
          <w:rFonts w:ascii="Arial" w:hAnsi="Arial" w:cs="Arial"/>
          <w:sz w:val="18"/>
        </w:rPr>
        <w:t>Cideon</w:t>
      </w:r>
      <w:proofErr w:type="spellEnd"/>
      <w:r w:rsidRPr="007A0629">
        <w:rPr>
          <w:rFonts w:ascii="Arial" w:hAnsi="Arial" w:cs="Arial"/>
          <w:sz w:val="18"/>
        </w:rPr>
        <w:t xml:space="preserve">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35880F95" w14:textId="77777777" w:rsidR="00867798" w:rsidRPr="007A0629" w:rsidRDefault="00867798" w:rsidP="00867798">
      <w:pPr>
        <w:spacing w:line="312" w:lineRule="auto"/>
        <w:ind w:right="3116"/>
        <w:rPr>
          <w:rFonts w:ascii="Arial" w:hAnsi="Arial" w:cs="Arial"/>
          <w:sz w:val="18"/>
        </w:rPr>
      </w:pPr>
    </w:p>
    <w:p w14:paraId="3FCA902F" w14:textId="77777777" w:rsidR="00867798" w:rsidRDefault="00867798" w:rsidP="00867798">
      <w:pPr>
        <w:spacing w:line="312" w:lineRule="auto"/>
        <w:ind w:right="3116"/>
        <w:rPr>
          <w:rFonts w:ascii="Arial" w:hAnsi="Arial" w:cs="Arial"/>
          <w:sz w:val="18"/>
        </w:rPr>
      </w:pPr>
      <w:r w:rsidRPr="007A0629">
        <w:rPr>
          <w:rFonts w:ascii="Arial" w:hAnsi="Arial" w:cs="Arial"/>
          <w:sz w:val="18"/>
        </w:rPr>
        <w:t xml:space="preserve">Rittal wurde im Jahr 1961 gegründet und ist das größte Unternehmen der inhabergeführten Friedhelm Loh Group. Die Friedhelm Loh Group ist mit über 12 Produktionsstätten und über 95 Tochtergesellschaften international erfolgreich. Die Unternehmensgruppe beschäftigt über 12.000 Mitarbeiter und erzielte im Jahr 2022 einen Umsatz von 3 Milliarden Euro. Zum 14. Mal in Folge wurde das Familienunternehmen 2022 als Top Arbeitgeber Deutschland ausgezeichnet. In einer bundesweiten Studie stellten die Zeitschrift Focus Money und die Stiftung Deutschland Test fest, dass die Friedhelm Loh Group 2021 bereits zum fünften Mal in Folge zu den bundesweit besten Ausbildungsbetrieben gehört. </w:t>
      </w:r>
      <w:bookmarkStart w:id="0" w:name="_Hlk134798598"/>
      <w:r w:rsidRPr="00117F2A">
        <w:rPr>
          <w:rFonts w:ascii="Arial" w:hAnsi="Arial" w:cs="Arial"/>
          <w:sz w:val="18"/>
        </w:rPr>
        <w:t>202</w:t>
      </w:r>
      <w:r>
        <w:rPr>
          <w:rFonts w:ascii="Arial" w:hAnsi="Arial" w:cs="Arial"/>
          <w:sz w:val="18"/>
        </w:rPr>
        <w:t>3</w:t>
      </w:r>
      <w:r w:rsidRPr="00117F2A">
        <w:rPr>
          <w:rFonts w:ascii="Arial" w:hAnsi="Arial" w:cs="Arial"/>
          <w:sz w:val="18"/>
        </w:rPr>
        <w:t xml:space="preserve"> wurde Rittal</w:t>
      </w:r>
      <w:r>
        <w:rPr>
          <w:rFonts w:ascii="Arial" w:hAnsi="Arial" w:cs="Arial"/>
          <w:sz w:val="18"/>
        </w:rPr>
        <w:t xml:space="preserve"> zum dritten Mal in Folge</w:t>
      </w:r>
      <w:r w:rsidRPr="00117F2A">
        <w:rPr>
          <w:rFonts w:ascii="Arial" w:hAnsi="Arial" w:cs="Arial"/>
          <w:sz w:val="18"/>
        </w:rPr>
        <w:t xml:space="preserve"> mit dem Top 100-Siegel als eines der innovativsten mittelständischen Unternehmen Deutschlands ausgezeichnet.</w:t>
      </w:r>
      <w:bookmarkEnd w:id="0"/>
    </w:p>
    <w:p w14:paraId="590A38BC" w14:textId="77777777" w:rsidR="00867798" w:rsidRDefault="00867798" w:rsidP="00867798">
      <w:pPr>
        <w:spacing w:line="312" w:lineRule="auto"/>
        <w:ind w:right="3116"/>
        <w:rPr>
          <w:rFonts w:ascii="Arial" w:hAnsi="Arial" w:cs="Arial"/>
          <w:sz w:val="18"/>
        </w:rPr>
      </w:pPr>
    </w:p>
    <w:p w14:paraId="782F6015" w14:textId="77777777" w:rsidR="00867798" w:rsidRDefault="00867798" w:rsidP="00867798">
      <w:pPr>
        <w:spacing w:line="312" w:lineRule="auto"/>
        <w:ind w:right="3116"/>
        <w:rPr>
          <w:rFonts w:ascii="Arial" w:hAnsi="Arial" w:cs="Arial"/>
          <w:sz w:val="18"/>
        </w:rPr>
      </w:pPr>
      <w:r w:rsidRPr="00781EBB">
        <w:rPr>
          <w:rFonts w:ascii="Arial" w:hAnsi="Arial" w:cs="Arial"/>
          <w:sz w:val="18"/>
        </w:rPr>
        <w:t>Im März 1974 wird die Tochtergesellschaft Rittal Österreich gegründet und umfasst heute vier Niederlassungen: Wien und Linz als Vertriebs- und Logistik-Center bzw. Graz und Lustenau als reine Vertriebs-Center. Derzeit werden rund 105 Mitarbeiter an diesen Standorten beschäftigt, die Zentrale ist in Wien.</w:t>
      </w:r>
    </w:p>
    <w:p w14:paraId="4C85F306" w14:textId="77777777" w:rsidR="00867798" w:rsidRDefault="00867798" w:rsidP="00867798">
      <w:pPr>
        <w:spacing w:line="312" w:lineRule="auto"/>
        <w:ind w:right="3116"/>
        <w:rPr>
          <w:rFonts w:ascii="Arial" w:hAnsi="Arial" w:cs="Arial"/>
          <w:sz w:val="18"/>
        </w:rPr>
      </w:pPr>
    </w:p>
    <w:p w14:paraId="49C90E83" w14:textId="77777777" w:rsidR="00867798" w:rsidRPr="006067E0" w:rsidRDefault="00867798" w:rsidP="00867798">
      <w:pPr>
        <w:spacing w:line="312" w:lineRule="auto"/>
        <w:ind w:right="3116"/>
        <w:rPr>
          <w:rFonts w:ascii="Arial" w:hAnsi="Arial" w:cs="Arial"/>
          <w:sz w:val="18"/>
        </w:rPr>
      </w:pPr>
      <w:r w:rsidRPr="001E111F">
        <w:rPr>
          <w:rFonts w:ascii="Arial" w:hAnsi="Arial" w:cs="Arial"/>
          <w:sz w:val="18"/>
        </w:rPr>
        <w:t xml:space="preserve">Weitere Informationen finden Sie unter </w:t>
      </w:r>
      <w:hyperlink r:id="rId10" w:history="1">
        <w:r>
          <w:rPr>
            <w:rStyle w:val="Hyperlink"/>
            <w:rFonts w:ascii="Arial" w:hAnsi="Arial" w:cs="Arial"/>
            <w:sz w:val="18"/>
          </w:rPr>
          <w:t>http://www.rittal.at</w:t>
        </w:r>
      </w:hyperlink>
      <w:r>
        <w:rPr>
          <w:rFonts w:ascii="Arial" w:hAnsi="Arial" w:cs="Arial"/>
          <w:sz w:val="18"/>
        </w:rPr>
        <w:t xml:space="preserve"> </w:t>
      </w:r>
      <w:r w:rsidRPr="001E111F">
        <w:rPr>
          <w:rFonts w:ascii="Arial" w:hAnsi="Arial" w:cs="Arial"/>
          <w:sz w:val="18"/>
        </w:rPr>
        <w:t xml:space="preserve">und </w:t>
      </w:r>
      <w:hyperlink r:id="rId11" w:history="1">
        <w:r w:rsidRPr="008F222E">
          <w:rPr>
            <w:rStyle w:val="Hyperlink"/>
            <w:rFonts w:ascii="Arial" w:hAnsi="Arial" w:cs="Arial"/>
            <w:sz w:val="18"/>
          </w:rPr>
          <w:t>www.friedhelm-loh-group.com</w:t>
        </w:r>
      </w:hyperlink>
      <w:r w:rsidRPr="001E111F">
        <w:rPr>
          <w:rFonts w:ascii="Arial" w:hAnsi="Arial" w:cs="Arial"/>
          <w:sz w:val="18"/>
        </w:rPr>
        <w:t>.</w:t>
      </w:r>
    </w:p>
    <w:p w14:paraId="626EC430" w14:textId="3FA0F805" w:rsidR="007506DA" w:rsidRDefault="007506DA" w:rsidP="00867798">
      <w:pPr>
        <w:spacing w:after="240" w:line="312" w:lineRule="auto"/>
        <w:ind w:right="3493"/>
      </w:pPr>
    </w:p>
    <w:sectPr w:rsidR="007506DA" w:rsidSect="001E4CB8">
      <w:headerReference w:type="default" r:id="rId12"/>
      <w:footerReference w:type="default" r:id="rId13"/>
      <w:headerReference w:type="first" r:id="rId14"/>
      <w:footerReference w:type="first" r:id="rId15"/>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DB1A9" w14:textId="77777777" w:rsidR="00B73271" w:rsidRDefault="00B73271">
      <w:r>
        <w:separator/>
      </w:r>
    </w:p>
  </w:endnote>
  <w:endnote w:type="continuationSeparator" w:id="0">
    <w:p w14:paraId="0E16D2CE" w14:textId="77777777" w:rsidR="00B73271" w:rsidRDefault="00B73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5DFDA" w14:textId="7A2372F9"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BB5DB9">
      <w:rPr>
        <w:rStyle w:val="Seitenzahl"/>
        <w:rFonts w:ascii="Arial" w:hAnsi="Arial" w:cs="Arial"/>
        <w:noProof/>
        <w:sz w:val="22"/>
        <w:szCs w:val="22"/>
      </w:rPr>
      <w:t>3</w:t>
    </w:r>
    <w:r w:rsidRPr="008C6F46">
      <w:rPr>
        <w:rStyle w:val="Seitenzahl"/>
        <w:rFonts w:ascii="Arial" w:hAnsi="Arial" w:cs="Arial"/>
        <w:sz w:val="22"/>
        <w:szCs w:val="22"/>
      </w:rPr>
      <w:fldChar w:fldCharType="end"/>
    </w:r>
  </w:p>
  <w:p w14:paraId="44896E7C" w14:textId="77777777" w:rsidR="00C80AB6" w:rsidRDefault="00970100">
    <w:pPr>
      <w:pStyle w:val="Fuzeile"/>
      <w:ind w:right="360"/>
    </w:pPr>
    <w:r>
      <w:rPr>
        <w:noProof/>
        <w:lang w:val="de-AT" w:eastAsia="de-AT"/>
      </w:rPr>
      <w:drawing>
        <wp:anchor distT="0" distB="0" distL="114300" distR="114300" simplePos="0" relativeHeight="251658752" behindDoc="1" locked="0" layoutInCell="1" allowOverlap="1" wp14:anchorId="64E17C53" wp14:editId="396B5E02">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F421D" w14:textId="77777777" w:rsidR="00C80AB6" w:rsidRDefault="00970100">
    <w:pPr>
      <w:pStyle w:val="Fuzeile"/>
      <w:jc w:val="right"/>
      <w:rPr>
        <w:rFonts w:ascii="Arial" w:hAnsi="Arial" w:cs="Arial"/>
        <w:sz w:val="22"/>
      </w:rPr>
    </w:pPr>
    <w:r>
      <w:rPr>
        <w:rFonts w:ascii="Arial" w:hAnsi="Arial" w:cs="Arial"/>
        <w:noProof/>
        <w:sz w:val="22"/>
        <w:lang w:val="de-AT" w:eastAsia="de-AT"/>
      </w:rPr>
      <w:drawing>
        <wp:anchor distT="0" distB="0" distL="114300" distR="114300" simplePos="0" relativeHeight="251657728" behindDoc="1" locked="0" layoutInCell="1" allowOverlap="1" wp14:anchorId="79B3DF41" wp14:editId="0488B98D">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53700" w14:textId="77777777" w:rsidR="00B73271" w:rsidRDefault="00B73271">
      <w:r>
        <w:separator/>
      </w:r>
    </w:p>
  </w:footnote>
  <w:footnote w:type="continuationSeparator" w:id="0">
    <w:p w14:paraId="17B1543F" w14:textId="77777777" w:rsidR="00B73271" w:rsidRDefault="00B73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3C505"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02A0663" w14:textId="77777777" w:rsidR="00C80AB6" w:rsidRPr="005F3EE3" w:rsidRDefault="00C80AB6">
    <w:pPr>
      <w:pStyle w:val="Kopfzeile"/>
      <w:rPr>
        <w:lang w:val="en-US"/>
      </w:rPr>
    </w:pPr>
    <w:proofErr w:type="spellStart"/>
    <w:r>
      <w:rPr>
        <w:rFonts w:ascii="Arial" w:hAnsi="Arial" w:cs="Arial"/>
        <w:sz w:val="22"/>
        <w:lang w:val="en-GB"/>
      </w:rPr>
      <w:t>Rittal</w:t>
    </w:r>
    <w:proofErr w:type="spellEnd"/>
    <w:r>
      <w:rPr>
        <w:rFonts w:ascii="Arial" w:hAnsi="Arial" w:cs="Arial"/>
        <w:sz w:val="22"/>
        <w:lang w:val="en-GB"/>
      </w:rPr>
      <w:t xml:space="preserve">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AF439" w14:textId="77777777" w:rsidR="00C80AB6" w:rsidRDefault="00970100">
    <w:pPr>
      <w:pStyle w:val="Kopfzeile"/>
      <w:spacing w:after="60"/>
      <w:rPr>
        <w:rFonts w:ascii="Arial" w:hAnsi="Arial" w:cs="Arial"/>
        <w:b/>
        <w:bCs/>
        <w:i/>
        <w:iCs/>
        <w:spacing w:val="40"/>
        <w:sz w:val="32"/>
        <w:lang w:val="en-GB"/>
      </w:rPr>
    </w:pPr>
    <w:r>
      <w:rPr>
        <w:rFonts w:ascii="Arial" w:hAnsi="Arial" w:cs="Arial"/>
        <w:b/>
        <w:bCs/>
        <w:i/>
        <w:iCs/>
        <w:noProof/>
        <w:spacing w:val="40"/>
        <w:sz w:val="20"/>
        <w:lang w:val="de-AT" w:eastAsia="de-AT"/>
      </w:rPr>
      <mc:AlternateContent>
        <mc:Choice Requires="wps">
          <w:drawing>
            <wp:anchor distT="0" distB="0" distL="114300" distR="114300" simplePos="0" relativeHeight="251656704" behindDoc="0" locked="0" layoutInCell="1" allowOverlap="1" wp14:anchorId="6702551B" wp14:editId="5F87D99A">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FBB5C0" w14:textId="3EB2AEDE" w:rsidR="00C80AB6" w:rsidRDefault="00867798">
                          <w:pPr>
                            <w:ind w:right="-30"/>
                          </w:pPr>
                          <w:r>
                            <w:rPr>
                              <w:noProof/>
                            </w:rPr>
                            <w:drawing>
                              <wp:inline distT="0" distB="0" distL="0" distR="0" wp14:anchorId="67EB5F20" wp14:editId="4BAD3EB8">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02551B" id="_x0000_t202" coordsize="21600,21600" o:spt="202" path="m,l,21600r21600,l21600,xe">
              <v:stroke joinstyle="miter"/>
              <v:path gradientshapeok="t" o:connecttype="rect"/>
            </v:shapetype>
            <v:shape id="Text Box 7" o:spid="_x0000_s1027"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1FFBB5C0" w14:textId="3EB2AEDE" w:rsidR="00C80AB6" w:rsidRDefault="00867798">
                    <w:pPr>
                      <w:ind w:right="-30"/>
                    </w:pPr>
                    <w:r>
                      <w:rPr>
                        <w:noProof/>
                      </w:rPr>
                      <w:drawing>
                        <wp:inline distT="0" distB="0" distL="0" distR="0" wp14:anchorId="67EB5F20" wp14:editId="4BAD3EB8">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45E816A2" w14:textId="2E08AB45" w:rsidR="00C80AB6" w:rsidRPr="005F3EE3" w:rsidRDefault="00867798">
    <w:pPr>
      <w:pStyle w:val="Kopfzeile"/>
      <w:rPr>
        <w:lang w:val="en-US"/>
      </w:rPr>
    </w:pPr>
    <w:r>
      <w:rPr>
        <w:noProof/>
        <w:sz w:val="20"/>
      </w:rPr>
      <mc:AlternateContent>
        <mc:Choice Requires="wps">
          <w:drawing>
            <wp:anchor distT="0" distB="0" distL="114300" distR="114300" simplePos="0" relativeHeight="251660800" behindDoc="0" locked="0" layoutInCell="1" allowOverlap="1" wp14:anchorId="1D9F3B61" wp14:editId="6580E427">
              <wp:simplePos x="0" y="0"/>
              <wp:positionH relativeFrom="column">
                <wp:posOffset>-66675</wp:posOffset>
              </wp:positionH>
              <wp:positionV relativeFrom="paragraph">
                <wp:posOffset>294640</wp:posOffset>
              </wp:positionV>
              <wp:extent cx="3370997" cy="890905"/>
              <wp:effectExtent l="0" t="0" r="127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0997" cy="89090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35854AC" w14:textId="77777777" w:rsidR="00867798" w:rsidRDefault="00867798" w:rsidP="00867798">
                          <w:pPr>
                            <w:pStyle w:val="PIAnkndigung"/>
                          </w:pPr>
                          <w:r w:rsidRPr="00E46CB0">
                            <w:t>Rittal</w:t>
                          </w:r>
                          <w:r>
                            <w:t xml:space="preserve"> auf der SMART Automation</w:t>
                          </w:r>
                          <w:r w:rsidRPr="00E46CB0">
                            <w:t xml:space="preserve"> </w:t>
                          </w:r>
                          <w:r>
                            <w:t>Austria</w:t>
                          </w:r>
                        </w:p>
                        <w:p w14:paraId="5EB52AFE" w14:textId="77777777" w:rsidR="00867798" w:rsidRDefault="00867798" w:rsidP="00867798">
                          <w:pPr>
                            <w:pStyle w:val="PIAnkndigung"/>
                          </w:pPr>
                          <w:r>
                            <w:t>23. bis 25. Mai 2023</w:t>
                          </w:r>
                        </w:p>
                        <w:p w14:paraId="673F2A50" w14:textId="77777777" w:rsidR="00867798" w:rsidRDefault="00867798" w:rsidP="00867798">
                          <w:pPr>
                            <w:pStyle w:val="PIAnkndigung"/>
                          </w:pPr>
                          <w:r>
                            <w:t>Halle DC, Stand 434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F3B61" id="Textfeld 7" o:spid="_x0000_s1028" type="#_x0000_t202" style="position:absolute;margin-left:-5.25pt;margin-top:23.2pt;width:265.45pt;height:70.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" stroked="f">
              <v:textbox>
                <w:txbxContent>
                  <w:p w14:paraId="335854AC" w14:textId="77777777" w:rsidR="00867798" w:rsidRDefault="00867798" w:rsidP="00867798">
                    <w:pPr>
                      <w:pStyle w:val="PIAnkndigung"/>
                    </w:pPr>
                    <w:r w:rsidRPr="00E46CB0">
                      <w:t>Rittal</w:t>
                    </w:r>
                    <w:r>
                      <w:t xml:space="preserve"> auf der SMART Automation</w:t>
                    </w:r>
                    <w:r w:rsidRPr="00E46CB0">
                      <w:t xml:space="preserve"> </w:t>
                    </w:r>
                    <w:r>
                      <w:t>Austria</w:t>
                    </w:r>
                  </w:p>
                  <w:p w14:paraId="5EB52AFE" w14:textId="77777777" w:rsidR="00867798" w:rsidRDefault="00867798" w:rsidP="00867798">
                    <w:pPr>
                      <w:pStyle w:val="PIAnkndigung"/>
                    </w:pPr>
                    <w:r>
                      <w:t>23. bis 25. Mai 2023</w:t>
                    </w:r>
                  </w:p>
                  <w:p w14:paraId="673F2A50" w14:textId="77777777" w:rsidR="00867798" w:rsidRDefault="00867798" w:rsidP="00867798">
                    <w:pPr>
                      <w:pStyle w:val="PIAnkndigung"/>
                    </w:pPr>
                    <w:r>
                      <w:t>Halle DC, Stand 434</w:t>
                    </w:r>
                  </w:p>
                </w:txbxContent>
              </v:textbox>
            </v:shape>
          </w:pict>
        </mc:Fallback>
      </mc:AlternateContent>
    </w:r>
    <w:proofErr w:type="spellStart"/>
    <w:r w:rsidR="00C80AB6">
      <w:rPr>
        <w:rFonts w:ascii="Arial" w:hAnsi="Arial" w:cs="Arial"/>
        <w:sz w:val="22"/>
        <w:lang w:val="en-GB"/>
      </w:rPr>
      <w:t>Rittal</w:t>
    </w:r>
    <w:proofErr w:type="spellEnd"/>
    <w:r w:rsidR="00C80AB6">
      <w:rPr>
        <w:rFonts w:ascii="Arial" w:hAnsi="Arial" w:cs="Arial"/>
        <w:sz w:val="22"/>
        <w:lang w:val="en-GB"/>
      </w:rPr>
      <w:t xml:space="preserve"> GmbH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66F59"/>
    <w:multiLevelType w:val="hybridMultilevel"/>
    <w:tmpl w:val="B6206E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4A1B52"/>
    <w:multiLevelType w:val="hybridMultilevel"/>
    <w:tmpl w:val="D0FCCF92"/>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EA0DB8"/>
    <w:multiLevelType w:val="hybridMultilevel"/>
    <w:tmpl w:val="46CC4B7E"/>
    <w:lvl w:ilvl="0" w:tplc="6D2E0FA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7A744E6"/>
    <w:multiLevelType w:val="hybridMultilevel"/>
    <w:tmpl w:val="C8620FA6"/>
    <w:lvl w:ilvl="0" w:tplc="B9707154">
      <w:start w:val="1"/>
      <w:numFmt w:val="bullet"/>
      <w:lvlText w:val=""/>
      <w:lvlJc w:val="left"/>
      <w:pPr>
        <w:tabs>
          <w:tab w:val="num" w:pos="720"/>
        </w:tabs>
        <w:ind w:left="720" w:hanging="360"/>
      </w:pPr>
      <w:rPr>
        <w:rFonts w:ascii="Wingdings" w:hAnsi="Wingdings" w:hint="default"/>
      </w:rPr>
    </w:lvl>
    <w:lvl w:ilvl="1" w:tplc="347834B0" w:tentative="1">
      <w:start w:val="1"/>
      <w:numFmt w:val="bullet"/>
      <w:lvlText w:val=""/>
      <w:lvlJc w:val="left"/>
      <w:pPr>
        <w:tabs>
          <w:tab w:val="num" w:pos="1440"/>
        </w:tabs>
        <w:ind w:left="1440" w:hanging="360"/>
      </w:pPr>
      <w:rPr>
        <w:rFonts w:ascii="Wingdings" w:hAnsi="Wingdings" w:hint="default"/>
      </w:rPr>
    </w:lvl>
    <w:lvl w:ilvl="2" w:tplc="9BE06930" w:tentative="1">
      <w:start w:val="1"/>
      <w:numFmt w:val="bullet"/>
      <w:lvlText w:val=""/>
      <w:lvlJc w:val="left"/>
      <w:pPr>
        <w:tabs>
          <w:tab w:val="num" w:pos="2160"/>
        </w:tabs>
        <w:ind w:left="2160" w:hanging="360"/>
      </w:pPr>
      <w:rPr>
        <w:rFonts w:ascii="Wingdings" w:hAnsi="Wingdings" w:hint="default"/>
      </w:rPr>
    </w:lvl>
    <w:lvl w:ilvl="3" w:tplc="F372ED74" w:tentative="1">
      <w:start w:val="1"/>
      <w:numFmt w:val="bullet"/>
      <w:lvlText w:val=""/>
      <w:lvlJc w:val="left"/>
      <w:pPr>
        <w:tabs>
          <w:tab w:val="num" w:pos="2880"/>
        </w:tabs>
        <w:ind w:left="2880" w:hanging="360"/>
      </w:pPr>
      <w:rPr>
        <w:rFonts w:ascii="Wingdings" w:hAnsi="Wingdings" w:hint="default"/>
      </w:rPr>
    </w:lvl>
    <w:lvl w:ilvl="4" w:tplc="1B40BA7E" w:tentative="1">
      <w:start w:val="1"/>
      <w:numFmt w:val="bullet"/>
      <w:lvlText w:val=""/>
      <w:lvlJc w:val="left"/>
      <w:pPr>
        <w:tabs>
          <w:tab w:val="num" w:pos="3600"/>
        </w:tabs>
        <w:ind w:left="3600" w:hanging="360"/>
      </w:pPr>
      <w:rPr>
        <w:rFonts w:ascii="Wingdings" w:hAnsi="Wingdings" w:hint="default"/>
      </w:rPr>
    </w:lvl>
    <w:lvl w:ilvl="5" w:tplc="02747716" w:tentative="1">
      <w:start w:val="1"/>
      <w:numFmt w:val="bullet"/>
      <w:lvlText w:val=""/>
      <w:lvlJc w:val="left"/>
      <w:pPr>
        <w:tabs>
          <w:tab w:val="num" w:pos="4320"/>
        </w:tabs>
        <w:ind w:left="4320" w:hanging="360"/>
      </w:pPr>
      <w:rPr>
        <w:rFonts w:ascii="Wingdings" w:hAnsi="Wingdings" w:hint="default"/>
      </w:rPr>
    </w:lvl>
    <w:lvl w:ilvl="6" w:tplc="FC4E03F6" w:tentative="1">
      <w:start w:val="1"/>
      <w:numFmt w:val="bullet"/>
      <w:lvlText w:val=""/>
      <w:lvlJc w:val="left"/>
      <w:pPr>
        <w:tabs>
          <w:tab w:val="num" w:pos="5040"/>
        </w:tabs>
        <w:ind w:left="5040" w:hanging="360"/>
      </w:pPr>
      <w:rPr>
        <w:rFonts w:ascii="Wingdings" w:hAnsi="Wingdings" w:hint="default"/>
      </w:rPr>
    </w:lvl>
    <w:lvl w:ilvl="7" w:tplc="4F5CEF6A" w:tentative="1">
      <w:start w:val="1"/>
      <w:numFmt w:val="bullet"/>
      <w:lvlText w:val=""/>
      <w:lvlJc w:val="left"/>
      <w:pPr>
        <w:tabs>
          <w:tab w:val="num" w:pos="5760"/>
        </w:tabs>
        <w:ind w:left="5760" w:hanging="360"/>
      </w:pPr>
      <w:rPr>
        <w:rFonts w:ascii="Wingdings" w:hAnsi="Wingdings" w:hint="default"/>
      </w:rPr>
    </w:lvl>
    <w:lvl w:ilvl="8" w:tplc="3F7863F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F11EBF"/>
    <w:multiLevelType w:val="hybridMultilevel"/>
    <w:tmpl w:val="8DD8F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72988979">
    <w:abstractNumId w:val="4"/>
  </w:num>
  <w:num w:numId="2" w16cid:durableId="1769618390">
    <w:abstractNumId w:val="0"/>
  </w:num>
  <w:num w:numId="3" w16cid:durableId="1870143656">
    <w:abstractNumId w:val="2"/>
  </w:num>
  <w:num w:numId="4" w16cid:durableId="1387993167">
    <w:abstractNumId w:val="1"/>
  </w:num>
  <w:num w:numId="5" w16cid:durableId="19282679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100"/>
    <w:rsid w:val="00002397"/>
    <w:rsid w:val="00004AFC"/>
    <w:rsid w:val="000072EE"/>
    <w:rsid w:val="000265A1"/>
    <w:rsid w:val="00027697"/>
    <w:rsid w:val="00027754"/>
    <w:rsid w:val="00027F0D"/>
    <w:rsid w:val="000326D8"/>
    <w:rsid w:val="00032D40"/>
    <w:rsid w:val="00033D01"/>
    <w:rsid w:val="00034E32"/>
    <w:rsid w:val="000378E4"/>
    <w:rsid w:val="00041904"/>
    <w:rsid w:val="00052936"/>
    <w:rsid w:val="00056045"/>
    <w:rsid w:val="0005798E"/>
    <w:rsid w:val="00061921"/>
    <w:rsid w:val="000623E4"/>
    <w:rsid w:val="00063795"/>
    <w:rsid w:val="00067120"/>
    <w:rsid w:val="00072A6F"/>
    <w:rsid w:val="00072CF9"/>
    <w:rsid w:val="00074A31"/>
    <w:rsid w:val="0007785E"/>
    <w:rsid w:val="000802C0"/>
    <w:rsid w:val="00081484"/>
    <w:rsid w:val="00082B40"/>
    <w:rsid w:val="00082CA2"/>
    <w:rsid w:val="0008442D"/>
    <w:rsid w:val="00084B53"/>
    <w:rsid w:val="00094250"/>
    <w:rsid w:val="00094B3A"/>
    <w:rsid w:val="000A0A98"/>
    <w:rsid w:val="000A2257"/>
    <w:rsid w:val="000A2D58"/>
    <w:rsid w:val="000B32C9"/>
    <w:rsid w:val="000B3DCB"/>
    <w:rsid w:val="000C4D41"/>
    <w:rsid w:val="000C56E8"/>
    <w:rsid w:val="000C736D"/>
    <w:rsid w:val="000C74EA"/>
    <w:rsid w:val="000C7E8C"/>
    <w:rsid w:val="000D0A73"/>
    <w:rsid w:val="000D4583"/>
    <w:rsid w:val="000D4B0C"/>
    <w:rsid w:val="000D6B0B"/>
    <w:rsid w:val="000D6D65"/>
    <w:rsid w:val="000D6E58"/>
    <w:rsid w:val="000E0BDC"/>
    <w:rsid w:val="000E3E46"/>
    <w:rsid w:val="000E5595"/>
    <w:rsid w:val="000F1638"/>
    <w:rsid w:val="000F4876"/>
    <w:rsid w:val="000F7199"/>
    <w:rsid w:val="000F7E55"/>
    <w:rsid w:val="001119E7"/>
    <w:rsid w:val="00112664"/>
    <w:rsid w:val="001223F7"/>
    <w:rsid w:val="0012402C"/>
    <w:rsid w:val="00126B25"/>
    <w:rsid w:val="00130F6D"/>
    <w:rsid w:val="00135EFF"/>
    <w:rsid w:val="00136F21"/>
    <w:rsid w:val="00141314"/>
    <w:rsid w:val="001414C2"/>
    <w:rsid w:val="00143E1B"/>
    <w:rsid w:val="00144755"/>
    <w:rsid w:val="001464CA"/>
    <w:rsid w:val="00154316"/>
    <w:rsid w:val="001578F8"/>
    <w:rsid w:val="00162DB1"/>
    <w:rsid w:val="00165AFF"/>
    <w:rsid w:val="00170F60"/>
    <w:rsid w:val="00172E09"/>
    <w:rsid w:val="00172EF7"/>
    <w:rsid w:val="00173D1A"/>
    <w:rsid w:val="00173EAE"/>
    <w:rsid w:val="0017402A"/>
    <w:rsid w:val="0017479E"/>
    <w:rsid w:val="001758DC"/>
    <w:rsid w:val="00180B6C"/>
    <w:rsid w:val="00181184"/>
    <w:rsid w:val="00181B67"/>
    <w:rsid w:val="00182C20"/>
    <w:rsid w:val="001863C4"/>
    <w:rsid w:val="00191C11"/>
    <w:rsid w:val="00192E97"/>
    <w:rsid w:val="001949B5"/>
    <w:rsid w:val="0019536F"/>
    <w:rsid w:val="001A6E49"/>
    <w:rsid w:val="001B0D26"/>
    <w:rsid w:val="001B1417"/>
    <w:rsid w:val="001B1ADE"/>
    <w:rsid w:val="001B1C20"/>
    <w:rsid w:val="001B36F3"/>
    <w:rsid w:val="001B7A09"/>
    <w:rsid w:val="001C6EB5"/>
    <w:rsid w:val="001D0ED4"/>
    <w:rsid w:val="001D4876"/>
    <w:rsid w:val="001D4F99"/>
    <w:rsid w:val="001D51F9"/>
    <w:rsid w:val="001E1DF1"/>
    <w:rsid w:val="001E4CB8"/>
    <w:rsid w:val="001F2332"/>
    <w:rsid w:val="001F6BB6"/>
    <w:rsid w:val="00203165"/>
    <w:rsid w:val="002039A9"/>
    <w:rsid w:val="00206F7C"/>
    <w:rsid w:val="00207791"/>
    <w:rsid w:val="00210710"/>
    <w:rsid w:val="00213A4C"/>
    <w:rsid w:val="00217356"/>
    <w:rsid w:val="002219B1"/>
    <w:rsid w:val="00221E74"/>
    <w:rsid w:val="0022587B"/>
    <w:rsid w:val="00225D51"/>
    <w:rsid w:val="002278E3"/>
    <w:rsid w:val="00227AA5"/>
    <w:rsid w:val="0023098D"/>
    <w:rsid w:val="00231565"/>
    <w:rsid w:val="00231604"/>
    <w:rsid w:val="00236448"/>
    <w:rsid w:val="0023681C"/>
    <w:rsid w:val="00242152"/>
    <w:rsid w:val="0024220D"/>
    <w:rsid w:val="00246AE5"/>
    <w:rsid w:val="002475F3"/>
    <w:rsid w:val="002562AD"/>
    <w:rsid w:val="00257395"/>
    <w:rsid w:val="002578D0"/>
    <w:rsid w:val="00260109"/>
    <w:rsid w:val="002634EC"/>
    <w:rsid w:val="00273216"/>
    <w:rsid w:val="00273462"/>
    <w:rsid w:val="00273874"/>
    <w:rsid w:val="00275D22"/>
    <w:rsid w:val="00282CC1"/>
    <w:rsid w:val="0028522D"/>
    <w:rsid w:val="0028741B"/>
    <w:rsid w:val="002922DE"/>
    <w:rsid w:val="002939A8"/>
    <w:rsid w:val="00293DA6"/>
    <w:rsid w:val="00297A9D"/>
    <w:rsid w:val="002A4637"/>
    <w:rsid w:val="002A4692"/>
    <w:rsid w:val="002A547C"/>
    <w:rsid w:val="002A73F6"/>
    <w:rsid w:val="002B2185"/>
    <w:rsid w:val="002B510B"/>
    <w:rsid w:val="002B6EA2"/>
    <w:rsid w:val="002C0311"/>
    <w:rsid w:val="002C3502"/>
    <w:rsid w:val="002C3548"/>
    <w:rsid w:val="002C6A1E"/>
    <w:rsid w:val="002E64C8"/>
    <w:rsid w:val="002E65AC"/>
    <w:rsid w:val="002F1CCF"/>
    <w:rsid w:val="002F1FA1"/>
    <w:rsid w:val="002F4640"/>
    <w:rsid w:val="0030048A"/>
    <w:rsid w:val="00310D4A"/>
    <w:rsid w:val="0031365F"/>
    <w:rsid w:val="00317CF6"/>
    <w:rsid w:val="00317D42"/>
    <w:rsid w:val="00320C48"/>
    <w:rsid w:val="00320D35"/>
    <w:rsid w:val="00323860"/>
    <w:rsid w:val="00324A78"/>
    <w:rsid w:val="00325225"/>
    <w:rsid w:val="0032796A"/>
    <w:rsid w:val="0033173F"/>
    <w:rsid w:val="00333311"/>
    <w:rsid w:val="0033362F"/>
    <w:rsid w:val="003354D5"/>
    <w:rsid w:val="003357F3"/>
    <w:rsid w:val="003372BF"/>
    <w:rsid w:val="00337C91"/>
    <w:rsid w:val="00341A80"/>
    <w:rsid w:val="003433BB"/>
    <w:rsid w:val="00343C20"/>
    <w:rsid w:val="00352379"/>
    <w:rsid w:val="00352BAF"/>
    <w:rsid w:val="00353AAD"/>
    <w:rsid w:val="00353F67"/>
    <w:rsid w:val="00355137"/>
    <w:rsid w:val="00355DBB"/>
    <w:rsid w:val="00361372"/>
    <w:rsid w:val="00361593"/>
    <w:rsid w:val="00362355"/>
    <w:rsid w:val="003631F5"/>
    <w:rsid w:val="00363CA2"/>
    <w:rsid w:val="00365CA2"/>
    <w:rsid w:val="00366CF4"/>
    <w:rsid w:val="00370B4D"/>
    <w:rsid w:val="003749BB"/>
    <w:rsid w:val="003750B0"/>
    <w:rsid w:val="003765C4"/>
    <w:rsid w:val="0037702A"/>
    <w:rsid w:val="00381480"/>
    <w:rsid w:val="003867E8"/>
    <w:rsid w:val="00394784"/>
    <w:rsid w:val="003A48CA"/>
    <w:rsid w:val="003B0E9D"/>
    <w:rsid w:val="003B20C7"/>
    <w:rsid w:val="003B74E8"/>
    <w:rsid w:val="003C0133"/>
    <w:rsid w:val="003C536F"/>
    <w:rsid w:val="003C6A6E"/>
    <w:rsid w:val="003D175A"/>
    <w:rsid w:val="003D1F32"/>
    <w:rsid w:val="003D796F"/>
    <w:rsid w:val="003E2D8B"/>
    <w:rsid w:val="003E312C"/>
    <w:rsid w:val="003E3801"/>
    <w:rsid w:val="003E548C"/>
    <w:rsid w:val="003F0C9E"/>
    <w:rsid w:val="003F1051"/>
    <w:rsid w:val="003F1873"/>
    <w:rsid w:val="003F20B9"/>
    <w:rsid w:val="003F7C6D"/>
    <w:rsid w:val="00403D57"/>
    <w:rsid w:val="004051EB"/>
    <w:rsid w:val="00405979"/>
    <w:rsid w:val="00406865"/>
    <w:rsid w:val="004105CF"/>
    <w:rsid w:val="0041187E"/>
    <w:rsid w:val="00423976"/>
    <w:rsid w:val="00425DAD"/>
    <w:rsid w:val="00426E94"/>
    <w:rsid w:val="00430A98"/>
    <w:rsid w:val="00431E84"/>
    <w:rsid w:val="00431EC0"/>
    <w:rsid w:val="0043212A"/>
    <w:rsid w:val="0043337E"/>
    <w:rsid w:val="00434E9B"/>
    <w:rsid w:val="00440CEA"/>
    <w:rsid w:val="00447BCD"/>
    <w:rsid w:val="00455EF7"/>
    <w:rsid w:val="00460FC8"/>
    <w:rsid w:val="00461247"/>
    <w:rsid w:val="004620C1"/>
    <w:rsid w:val="004728DC"/>
    <w:rsid w:val="00472B24"/>
    <w:rsid w:val="004734A4"/>
    <w:rsid w:val="00473A56"/>
    <w:rsid w:val="00475583"/>
    <w:rsid w:val="00480208"/>
    <w:rsid w:val="00483129"/>
    <w:rsid w:val="004839BF"/>
    <w:rsid w:val="00484193"/>
    <w:rsid w:val="00492BB6"/>
    <w:rsid w:val="00493AF6"/>
    <w:rsid w:val="00495A5D"/>
    <w:rsid w:val="004A10CD"/>
    <w:rsid w:val="004A686F"/>
    <w:rsid w:val="004B4989"/>
    <w:rsid w:val="004B5BDB"/>
    <w:rsid w:val="004B710C"/>
    <w:rsid w:val="004C17E5"/>
    <w:rsid w:val="004C191E"/>
    <w:rsid w:val="004C6DD9"/>
    <w:rsid w:val="004D06EA"/>
    <w:rsid w:val="004D45E7"/>
    <w:rsid w:val="004E0558"/>
    <w:rsid w:val="004E2034"/>
    <w:rsid w:val="004E6517"/>
    <w:rsid w:val="004E6563"/>
    <w:rsid w:val="004F0564"/>
    <w:rsid w:val="004F0BFD"/>
    <w:rsid w:val="004F3586"/>
    <w:rsid w:val="004F6AFD"/>
    <w:rsid w:val="00500D4D"/>
    <w:rsid w:val="005028B5"/>
    <w:rsid w:val="00502F03"/>
    <w:rsid w:val="00507EC1"/>
    <w:rsid w:val="005127D4"/>
    <w:rsid w:val="00515B1D"/>
    <w:rsid w:val="00517C7B"/>
    <w:rsid w:val="005233E1"/>
    <w:rsid w:val="00525E38"/>
    <w:rsid w:val="0052609C"/>
    <w:rsid w:val="00530D20"/>
    <w:rsid w:val="00533C18"/>
    <w:rsid w:val="00540710"/>
    <w:rsid w:val="00540D80"/>
    <w:rsid w:val="0055424B"/>
    <w:rsid w:val="005548EA"/>
    <w:rsid w:val="005549A6"/>
    <w:rsid w:val="00556DFC"/>
    <w:rsid w:val="00562AAA"/>
    <w:rsid w:val="00562E97"/>
    <w:rsid w:val="005652D3"/>
    <w:rsid w:val="00567DCB"/>
    <w:rsid w:val="005709AF"/>
    <w:rsid w:val="0057487E"/>
    <w:rsid w:val="005754E2"/>
    <w:rsid w:val="00577CDE"/>
    <w:rsid w:val="00580885"/>
    <w:rsid w:val="005816F0"/>
    <w:rsid w:val="00583038"/>
    <w:rsid w:val="00584AE7"/>
    <w:rsid w:val="005858FB"/>
    <w:rsid w:val="00586875"/>
    <w:rsid w:val="005910D8"/>
    <w:rsid w:val="00594536"/>
    <w:rsid w:val="0059483A"/>
    <w:rsid w:val="00594F06"/>
    <w:rsid w:val="005951C7"/>
    <w:rsid w:val="005A297F"/>
    <w:rsid w:val="005A38AD"/>
    <w:rsid w:val="005A461D"/>
    <w:rsid w:val="005A6137"/>
    <w:rsid w:val="005A67AB"/>
    <w:rsid w:val="005A69E1"/>
    <w:rsid w:val="005B144E"/>
    <w:rsid w:val="005B153F"/>
    <w:rsid w:val="005B5D6C"/>
    <w:rsid w:val="005B68AE"/>
    <w:rsid w:val="005C02B2"/>
    <w:rsid w:val="005C47BD"/>
    <w:rsid w:val="005C4940"/>
    <w:rsid w:val="005C4F9A"/>
    <w:rsid w:val="005C750D"/>
    <w:rsid w:val="005D1FC5"/>
    <w:rsid w:val="005D1FDD"/>
    <w:rsid w:val="005D2890"/>
    <w:rsid w:val="005E04EF"/>
    <w:rsid w:val="005E175B"/>
    <w:rsid w:val="005E1EEF"/>
    <w:rsid w:val="005E5572"/>
    <w:rsid w:val="005E7962"/>
    <w:rsid w:val="005F076B"/>
    <w:rsid w:val="005F149B"/>
    <w:rsid w:val="005F3EE3"/>
    <w:rsid w:val="005F42BD"/>
    <w:rsid w:val="005F685B"/>
    <w:rsid w:val="0060630B"/>
    <w:rsid w:val="006077F7"/>
    <w:rsid w:val="00611309"/>
    <w:rsid w:val="00612806"/>
    <w:rsid w:val="00613F1A"/>
    <w:rsid w:val="00614F2B"/>
    <w:rsid w:val="006153A0"/>
    <w:rsid w:val="00617CC2"/>
    <w:rsid w:val="00622D8C"/>
    <w:rsid w:val="00623582"/>
    <w:rsid w:val="00634168"/>
    <w:rsid w:val="00634E8C"/>
    <w:rsid w:val="00637289"/>
    <w:rsid w:val="006430D8"/>
    <w:rsid w:val="00644EC4"/>
    <w:rsid w:val="006500D0"/>
    <w:rsid w:val="00650B91"/>
    <w:rsid w:val="00651364"/>
    <w:rsid w:val="00651A4C"/>
    <w:rsid w:val="00654961"/>
    <w:rsid w:val="006628B5"/>
    <w:rsid w:val="00664F03"/>
    <w:rsid w:val="00666F82"/>
    <w:rsid w:val="00675691"/>
    <w:rsid w:val="00681C74"/>
    <w:rsid w:val="00684D45"/>
    <w:rsid w:val="00684EF6"/>
    <w:rsid w:val="00686BC4"/>
    <w:rsid w:val="00687414"/>
    <w:rsid w:val="00687FF3"/>
    <w:rsid w:val="00695857"/>
    <w:rsid w:val="006A1FBE"/>
    <w:rsid w:val="006A304E"/>
    <w:rsid w:val="006A553C"/>
    <w:rsid w:val="006B0949"/>
    <w:rsid w:val="006B0B27"/>
    <w:rsid w:val="006B38AF"/>
    <w:rsid w:val="006B39DD"/>
    <w:rsid w:val="006B3BD0"/>
    <w:rsid w:val="006B5069"/>
    <w:rsid w:val="006B6C34"/>
    <w:rsid w:val="006C059D"/>
    <w:rsid w:val="006C147F"/>
    <w:rsid w:val="006C420F"/>
    <w:rsid w:val="006C44FB"/>
    <w:rsid w:val="006C589C"/>
    <w:rsid w:val="006D1F4A"/>
    <w:rsid w:val="006D4AC6"/>
    <w:rsid w:val="006E1966"/>
    <w:rsid w:val="006E2008"/>
    <w:rsid w:val="006E3B6B"/>
    <w:rsid w:val="006E703C"/>
    <w:rsid w:val="006F00B8"/>
    <w:rsid w:val="006F1A6D"/>
    <w:rsid w:val="006F7A14"/>
    <w:rsid w:val="007011BB"/>
    <w:rsid w:val="00701381"/>
    <w:rsid w:val="00701D72"/>
    <w:rsid w:val="00703952"/>
    <w:rsid w:val="007050C5"/>
    <w:rsid w:val="00714802"/>
    <w:rsid w:val="00716C3C"/>
    <w:rsid w:val="00716F4C"/>
    <w:rsid w:val="007242D3"/>
    <w:rsid w:val="00727149"/>
    <w:rsid w:val="007278BB"/>
    <w:rsid w:val="007279E0"/>
    <w:rsid w:val="00740DC2"/>
    <w:rsid w:val="00741A59"/>
    <w:rsid w:val="00741BDB"/>
    <w:rsid w:val="007440C0"/>
    <w:rsid w:val="007443E8"/>
    <w:rsid w:val="007468CC"/>
    <w:rsid w:val="007506DA"/>
    <w:rsid w:val="007538A2"/>
    <w:rsid w:val="00755A91"/>
    <w:rsid w:val="007629A9"/>
    <w:rsid w:val="007629FD"/>
    <w:rsid w:val="00765793"/>
    <w:rsid w:val="00765D0C"/>
    <w:rsid w:val="007715F8"/>
    <w:rsid w:val="007716C4"/>
    <w:rsid w:val="00772154"/>
    <w:rsid w:val="0077324F"/>
    <w:rsid w:val="007800CB"/>
    <w:rsid w:val="00783D06"/>
    <w:rsid w:val="007917A1"/>
    <w:rsid w:val="0079404E"/>
    <w:rsid w:val="00795B10"/>
    <w:rsid w:val="00797CF9"/>
    <w:rsid w:val="007A068E"/>
    <w:rsid w:val="007A075F"/>
    <w:rsid w:val="007A7BD2"/>
    <w:rsid w:val="007A7D04"/>
    <w:rsid w:val="007A7F99"/>
    <w:rsid w:val="007B30B3"/>
    <w:rsid w:val="007B574B"/>
    <w:rsid w:val="007B6F1C"/>
    <w:rsid w:val="007C252D"/>
    <w:rsid w:val="007C2EDD"/>
    <w:rsid w:val="007C3532"/>
    <w:rsid w:val="007C5AC0"/>
    <w:rsid w:val="007C6A83"/>
    <w:rsid w:val="007C6D59"/>
    <w:rsid w:val="007D3851"/>
    <w:rsid w:val="007D3F6B"/>
    <w:rsid w:val="007D56DF"/>
    <w:rsid w:val="007D70D8"/>
    <w:rsid w:val="007D7AC6"/>
    <w:rsid w:val="007D7CC9"/>
    <w:rsid w:val="007E0A01"/>
    <w:rsid w:val="007E519E"/>
    <w:rsid w:val="007E687C"/>
    <w:rsid w:val="007E688C"/>
    <w:rsid w:val="007F4372"/>
    <w:rsid w:val="008043CB"/>
    <w:rsid w:val="00804DD8"/>
    <w:rsid w:val="0080666D"/>
    <w:rsid w:val="00812687"/>
    <w:rsid w:val="008178EB"/>
    <w:rsid w:val="008220EF"/>
    <w:rsid w:val="008275E2"/>
    <w:rsid w:val="00830DD9"/>
    <w:rsid w:val="0083237C"/>
    <w:rsid w:val="008329C4"/>
    <w:rsid w:val="00836DAD"/>
    <w:rsid w:val="008511CB"/>
    <w:rsid w:val="00853AFC"/>
    <w:rsid w:val="00853D6D"/>
    <w:rsid w:val="008545CC"/>
    <w:rsid w:val="00854916"/>
    <w:rsid w:val="00855A21"/>
    <w:rsid w:val="008639CC"/>
    <w:rsid w:val="008652D5"/>
    <w:rsid w:val="008673CA"/>
    <w:rsid w:val="00867798"/>
    <w:rsid w:val="008701AB"/>
    <w:rsid w:val="0088141F"/>
    <w:rsid w:val="00883BA0"/>
    <w:rsid w:val="00884854"/>
    <w:rsid w:val="00886362"/>
    <w:rsid w:val="00891369"/>
    <w:rsid w:val="008931EB"/>
    <w:rsid w:val="0089618E"/>
    <w:rsid w:val="00896374"/>
    <w:rsid w:val="008A23A2"/>
    <w:rsid w:val="008B0E46"/>
    <w:rsid w:val="008B25AD"/>
    <w:rsid w:val="008B31B4"/>
    <w:rsid w:val="008B65BA"/>
    <w:rsid w:val="008C0811"/>
    <w:rsid w:val="008C223F"/>
    <w:rsid w:val="008C59BB"/>
    <w:rsid w:val="008D0C89"/>
    <w:rsid w:val="008E02B9"/>
    <w:rsid w:val="008E2978"/>
    <w:rsid w:val="008E6704"/>
    <w:rsid w:val="008E6EC2"/>
    <w:rsid w:val="008F0896"/>
    <w:rsid w:val="008F4B47"/>
    <w:rsid w:val="008F4CE8"/>
    <w:rsid w:val="008F5FD0"/>
    <w:rsid w:val="008F6099"/>
    <w:rsid w:val="008F633B"/>
    <w:rsid w:val="008F642F"/>
    <w:rsid w:val="00903951"/>
    <w:rsid w:val="009045C7"/>
    <w:rsid w:val="00906DAE"/>
    <w:rsid w:val="00907A0D"/>
    <w:rsid w:val="00912291"/>
    <w:rsid w:val="009160CA"/>
    <w:rsid w:val="00916447"/>
    <w:rsid w:val="009173A8"/>
    <w:rsid w:val="009243FB"/>
    <w:rsid w:val="009266A3"/>
    <w:rsid w:val="00927241"/>
    <w:rsid w:val="00931354"/>
    <w:rsid w:val="00931DD0"/>
    <w:rsid w:val="009325A4"/>
    <w:rsid w:val="00932A12"/>
    <w:rsid w:val="00935319"/>
    <w:rsid w:val="00943688"/>
    <w:rsid w:val="009514EB"/>
    <w:rsid w:val="00957B8A"/>
    <w:rsid w:val="0096007B"/>
    <w:rsid w:val="009619C6"/>
    <w:rsid w:val="00962F68"/>
    <w:rsid w:val="009660E0"/>
    <w:rsid w:val="00966194"/>
    <w:rsid w:val="00970100"/>
    <w:rsid w:val="0097113B"/>
    <w:rsid w:val="00975501"/>
    <w:rsid w:val="00984CB7"/>
    <w:rsid w:val="00984F10"/>
    <w:rsid w:val="00990DEC"/>
    <w:rsid w:val="009A1E55"/>
    <w:rsid w:val="009A7293"/>
    <w:rsid w:val="009B55F2"/>
    <w:rsid w:val="009B7ACB"/>
    <w:rsid w:val="009C0D96"/>
    <w:rsid w:val="009C3C35"/>
    <w:rsid w:val="009D58C3"/>
    <w:rsid w:val="009E2C70"/>
    <w:rsid w:val="009F1BE0"/>
    <w:rsid w:val="009F447F"/>
    <w:rsid w:val="009F5A25"/>
    <w:rsid w:val="009F724B"/>
    <w:rsid w:val="009F7E92"/>
    <w:rsid w:val="00A0329B"/>
    <w:rsid w:val="00A05D8F"/>
    <w:rsid w:val="00A10576"/>
    <w:rsid w:val="00A13632"/>
    <w:rsid w:val="00A156D9"/>
    <w:rsid w:val="00A216B5"/>
    <w:rsid w:val="00A23055"/>
    <w:rsid w:val="00A25D71"/>
    <w:rsid w:val="00A271A1"/>
    <w:rsid w:val="00A27897"/>
    <w:rsid w:val="00A30153"/>
    <w:rsid w:val="00A30394"/>
    <w:rsid w:val="00A30ED9"/>
    <w:rsid w:val="00A30F8A"/>
    <w:rsid w:val="00A3347C"/>
    <w:rsid w:val="00A342D7"/>
    <w:rsid w:val="00A36D56"/>
    <w:rsid w:val="00A40E04"/>
    <w:rsid w:val="00A47E07"/>
    <w:rsid w:val="00A609B2"/>
    <w:rsid w:val="00A67A1E"/>
    <w:rsid w:val="00A70D0A"/>
    <w:rsid w:val="00A76EDD"/>
    <w:rsid w:val="00A77A21"/>
    <w:rsid w:val="00A81E6D"/>
    <w:rsid w:val="00A83ED1"/>
    <w:rsid w:val="00A84AE7"/>
    <w:rsid w:val="00A8576E"/>
    <w:rsid w:val="00A86B4C"/>
    <w:rsid w:val="00A914BA"/>
    <w:rsid w:val="00A92D64"/>
    <w:rsid w:val="00A96A8C"/>
    <w:rsid w:val="00AA0BBA"/>
    <w:rsid w:val="00AA228D"/>
    <w:rsid w:val="00AA3B81"/>
    <w:rsid w:val="00AA6D8C"/>
    <w:rsid w:val="00AB0F52"/>
    <w:rsid w:val="00AB2943"/>
    <w:rsid w:val="00AB2CDE"/>
    <w:rsid w:val="00AB3094"/>
    <w:rsid w:val="00AB6802"/>
    <w:rsid w:val="00AB6D13"/>
    <w:rsid w:val="00AC36BD"/>
    <w:rsid w:val="00AC3D3F"/>
    <w:rsid w:val="00AC6B7E"/>
    <w:rsid w:val="00AC7FCE"/>
    <w:rsid w:val="00AD04B5"/>
    <w:rsid w:val="00AD3852"/>
    <w:rsid w:val="00AE1518"/>
    <w:rsid w:val="00AE6FCB"/>
    <w:rsid w:val="00AF6C2C"/>
    <w:rsid w:val="00B02A34"/>
    <w:rsid w:val="00B03AF6"/>
    <w:rsid w:val="00B10885"/>
    <w:rsid w:val="00B110BE"/>
    <w:rsid w:val="00B110F7"/>
    <w:rsid w:val="00B12DEB"/>
    <w:rsid w:val="00B15341"/>
    <w:rsid w:val="00B157AB"/>
    <w:rsid w:val="00B176AE"/>
    <w:rsid w:val="00B2056E"/>
    <w:rsid w:val="00B231E7"/>
    <w:rsid w:val="00B23FAE"/>
    <w:rsid w:val="00B26401"/>
    <w:rsid w:val="00B33F89"/>
    <w:rsid w:val="00B3498B"/>
    <w:rsid w:val="00B3577C"/>
    <w:rsid w:val="00B41B4C"/>
    <w:rsid w:val="00B43442"/>
    <w:rsid w:val="00B46186"/>
    <w:rsid w:val="00B47102"/>
    <w:rsid w:val="00B515CB"/>
    <w:rsid w:val="00B51C70"/>
    <w:rsid w:val="00B520B9"/>
    <w:rsid w:val="00B525C1"/>
    <w:rsid w:val="00B53AFA"/>
    <w:rsid w:val="00B53F0F"/>
    <w:rsid w:val="00B6455B"/>
    <w:rsid w:val="00B70409"/>
    <w:rsid w:val="00B70CA1"/>
    <w:rsid w:val="00B71EBF"/>
    <w:rsid w:val="00B73271"/>
    <w:rsid w:val="00B80241"/>
    <w:rsid w:val="00B873DE"/>
    <w:rsid w:val="00BA25E3"/>
    <w:rsid w:val="00BB0E62"/>
    <w:rsid w:val="00BB3198"/>
    <w:rsid w:val="00BB53F6"/>
    <w:rsid w:val="00BB589E"/>
    <w:rsid w:val="00BB5DB9"/>
    <w:rsid w:val="00BC09F7"/>
    <w:rsid w:val="00BC1E0F"/>
    <w:rsid w:val="00BC3368"/>
    <w:rsid w:val="00BC7EB8"/>
    <w:rsid w:val="00BD16C9"/>
    <w:rsid w:val="00BD1CE3"/>
    <w:rsid w:val="00BD60FE"/>
    <w:rsid w:val="00BD6716"/>
    <w:rsid w:val="00BE1FB8"/>
    <w:rsid w:val="00BE213C"/>
    <w:rsid w:val="00BE2B7D"/>
    <w:rsid w:val="00BF0FD3"/>
    <w:rsid w:val="00BF1442"/>
    <w:rsid w:val="00BF2393"/>
    <w:rsid w:val="00BF2BBF"/>
    <w:rsid w:val="00BF5975"/>
    <w:rsid w:val="00BF6108"/>
    <w:rsid w:val="00BF644B"/>
    <w:rsid w:val="00C0374C"/>
    <w:rsid w:val="00C03C22"/>
    <w:rsid w:val="00C05D58"/>
    <w:rsid w:val="00C123DB"/>
    <w:rsid w:val="00C13E33"/>
    <w:rsid w:val="00C2169F"/>
    <w:rsid w:val="00C25216"/>
    <w:rsid w:val="00C26CB7"/>
    <w:rsid w:val="00C27DE1"/>
    <w:rsid w:val="00C3105F"/>
    <w:rsid w:val="00C31DE0"/>
    <w:rsid w:val="00C32CAC"/>
    <w:rsid w:val="00C333B7"/>
    <w:rsid w:val="00C343E9"/>
    <w:rsid w:val="00C361D5"/>
    <w:rsid w:val="00C3738F"/>
    <w:rsid w:val="00C40302"/>
    <w:rsid w:val="00C44E0A"/>
    <w:rsid w:val="00C502B9"/>
    <w:rsid w:val="00C50BA6"/>
    <w:rsid w:val="00C520B9"/>
    <w:rsid w:val="00C5225D"/>
    <w:rsid w:val="00C55031"/>
    <w:rsid w:val="00C5533E"/>
    <w:rsid w:val="00C5683B"/>
    <w:rsid w:val="00C61860"/>
    <w:rsid w:val="00C61998"/>
    <w:rsid w:val="00C6575C"/>
    <w:rsid w:val="00C67581"/>
    <w:rsid w:val="00C70E86"/>
    <w:rsid w:val="00C716B6"/>
    <w:rsid w:val="00C71777"/>
    <w:rsid w:val="00C72475"/>
    <w:rsid w:val="00C762A3"/>
    <w:rsid w:val="00C80AB6"/>
    <w:rsid w:val="00C81FD6"/>
    <w:rsid w:val="00C82764"/>
    <w:rsid w:val="00C84537"/>
    <w:rsid w:val="00C934AE"/>
    <w:rsid w:val="00C94BFD"/>
    <w:rsid w:val="00CA2747"/>
    <w:rsid w:val="00CA5E72"/>
    <w:rsid w:val="00CB0D4A"/>
    <w:rsid w:val="00CB5DE6"/>
    <w:rsid w:val="00CB7778"/>
    <w:rsid w:val="00CB78D7"/>
    <w:rsid w:val="00CC0C71"/>
    <w:rsid w:val="00CC0DD8"/>
    <w:rsid w:val="00CD25D2"/>
    <w:rsid w:val="00CD2AC8"/>
    <w:rsid w:val="00CD39D8"/>
    <w:rsid w:val="00CD3A5A"/>
    <w:rsid w:val="00CD4EE8"/>
    <w:rsid w:val="00CD7D74"/>
    <w:rsid w:val="00CE69A3"/>
    <w:rsid w:val="00CE73A4"/>
    <w:rsid w:val="00CF1CA4"/>
    <w:rsid w:val="00CF25E7"/>
    <w:rsid w:val="00CF3DED"/>
    <w:rsid w:val="00D010B8"/>
    <w:rsid w:val="00D04C9A"/>
    <w:rsid w:val="00D04CBB"/>
    <w:rsid w:val="00D05E12"/>
    <w:rsid w:val="00D102D7"/>
    <w:rsid w:val="00D12558"/>
    <w:rsid w:val="00D17128"/>
    <w:rsid w:val="00D2692B"/>
    <w:rsid w:val="00D27598"/>
    <w:rsid w:val="00D305C5"/>
    <w:rsid w:val="00D31D21"/>
    <w:rsid w:val="00D32A89"/>
    <w:rsid w:val="00D33114"/>
    <w:rsid w:val="00D34513"/>
    <w:rsid w:val="00D377B1"/>
    <w:rsid w:val="00D401C3"/>
    <w:rsid w:val="00D412AB"/>
    <w:rsid w:val="00D448D7"/>
    <w:rsid w:val="00D45C93"/>
    <w:rsid w:val="00D47828"/>
    <w:rsid w:val="00D509C2"/>
    <w:rsid w:val="00D548D9"/>
    <w:rsid w:val="00D553B3"/>
    <w:rsid w:val="00D56019"/>
    <w:rsid w:val="00D70FF4"/>
    <w:rsid w:val="00D718A4"/>
    <w:rsid w:val="00D768E2"/>
    <w:rsid w:val="00D8376F"/>
    <w:rsid w:val="00D84D77"/>
    <w:rsid w:val="00D84FA2"/>
    <w:rsid w:val="00D8511F"/>
    <w:rsid w:val="00D8619B"/>
    <w:rsid w:val="00D862EB"/>
    <w:rsid w:val="00D9308A"/>
    <w:rsid w:val="00D93108"/>
    <w:rsid w:val="00D93ACE"/>
    <w:rsid w:val="00D93C49"/>
    <w:rsid w:val="00D958E1"/>
    <w:rsid w:val="00DA16A8"/>
    <w:rsid w:val="00DA1D59"/>
    <w:rsid w:val="00DA6E88"/>
    <w:rsid w:val="00DB4FF6"/>
    <w:rsid w:val="00DB6066"/>
    <w:rsid w:val="00DC2E72"/>
    <w:rsid w:val="00DC4405"/>
    <w:rsid w:val="00DC691F"/>
    <w:rsid w:val="00DC753A"/>
    <w:rsid w:val="00DD070B"/>
    <w:rsid w:val="00DD386E"/>
    <w:rsid w:val="00DD4C9D"/>
    <w:rsid w:val="00DD6819"/>
    <w:rsid w:val="00DE3D80"/>
    <w:rsid w:val="00DF015F"/>
    <w:rsid w:val="00DF465F"/>
    <w:rsid w:val="00DF4A82"/>
    <w:rsid w:val="00DF4E8C"/>
    <w:rsid w:val="00DF654B"/>
    <w:rsid w:val="00DF7D73"/>
    <w:rsid w:val="00E0003C"/>
    <w:rsid w:val="00E005E5"/>
    <w:rsid w:val="00E01CBC"/>
    <w:rsid w:val="00E0516B"/>
    <w:rsid w:val="00E06D92"/>
    <w:rsid w:val="00E12E29"/>
    <w:rsid w:val="00E14CE5"/>
    <w:rsid w:val="00E1618D"/>
    <w:rsid w:val="00E2028A"/>
    <w:rsid w:val="00E238E7"/>
    <w:rsid w:val="00E3229A"/>
    <w:rsid w:val="00E32BDB"/>
    <w:rsid w:val="00E3488B"/>
    <w:rsid w:val="00E37839"/>
    <w:rsid w:val="00E378C1"/>
    <w:rsid w:val="00E41143"/>
    <w:rsid w:val="00E412F5"/>
    <w:rsid w:val="00E4239E"/>
    <w:rsid w:val="00E42D07"/>
    <w:rsid w:val="00E43320"/>
    <w:rsid w:val="00E437CC"/>
    <w:rsid w:val="00E50EEF"/>
    <w:rsid w:val="00E51352"/>
    <w:rsid w:val="00E53710"/>
    <w:rsid w:val="00E540D2"/>
    <w:rsid w:val="00E64B97"/>
    <w:rsid w:val="00E70599"/>
    <w:rsid w:val="00E7434E"/>
    <w:rsid w:val="00E75BAB"/>
    <w:rsid w:val="00E77FB2"/>
    <w:rsid w:val="00E83201"/>
    <w:rsid w:val="00E86E45"/>
    <w:rsid w:val="00E909FD"/>
    <w:rsid w:val="00E90A00"/>
    <w:rsid w:val="00E92DC9"/>
    <w:rsid w:val="00E948B4"/>
    <w:rsid w:val="00EA163E"/>
    <w:rsid w:val="00EA6ED3"/>
    <w:rsid w:val="00EB2134"/>
    <w:rsid w:val="00EB40F3"/>
    <w:rsid w:val="00EB46C3"/>
    <w:rsid w:val="00EB5D09"/>
    <w:rsid w:val="00EC0EBE"/>
    <w:rsid w:val="00EC313A"/>
    <w:rsid w:val="00EC3A65"/>
    <w:rsid w:val="00EC66CA"/>
    <w:rsid w:val="00ED030C"/>
    <w:rsid w:val="00ED2578"/>
    <w:rsid w:val="00ED4C36"/>
    <w:rsid w:val="00ED7AD0"/>
    <w:rsid w:val="00EE296A"/>
    <w:rsid w:val="00EE4B47"/>
    <w:rsid w:val="00EE4B70"/>
    <w:rsid w:val="00EE5862"/>
    <w:rsid w:val="00EE7D12"/>
    <w:rsid w:val="00EF3444"/>
    <w:rsid w:val="00EF3ACD"/>
    <w:rsid w:val="00EF73B6"/>
    <w:rsid w:val="00F00E1D"/>
    <w:rsid w:val="00F02817"/>
    <w:rsid w:val="00F07C4D"/>
    <w:rsid w:val="00F1062A"/>
    <w:rsid w:val="00F13687"/>
    <w:rsid w:val="00F1507E"/>
    <w:rsid w:val="00F17A8E"/>
    <w:rsid w:val="00F2332A"/>
    <w:rsid w:val="00F27463"/>
    <w:rsid w:val="00F334E7"/>
    <w:rsid w:val="00F36534"/>
    <w:rsid w:val="00F37EDA"/>
    <w:rsid w:val="00F43D44"/>
    <w:rsid w:val="00F4402A"/>
    <w:rsid w:val="00F51802"/>
    <w:rsid w:val="00F524E1"/>
    <w:rsid w:val="00F53C7D"/>
    <w:rsid w:val="00F60148"/>
    <w:rsid w:val="00F609DF"/>
    <w:rsid w:val="00F60E14"/>
    <w:rsid w:val="00F65702"/>
    <w:rsid w:val="00F72F58"/>
    <w:rsid w:val="00F73A30"/>
    <w:rsid w:val="00F75CC2"/>
    <w:rsid w:val="00F8147E"/>
    <w:rsid w:val="00F8226B"/>
    <w:rsid w:val="00F8790F"/>
    <w:rsid w:val="00F911E2"/>
    <w:rsid w:val="00F932F4"/>
    <w:rsid w:val="00F947AA"/>
    <w:rsid w:val="00F94A7C"/>
    <w:rsid w:val="00F94D2F"/>
    <w:rsid w:val="00F96FC0"/>
    <w:rsid w:val="00FB20FC"/>
    <w:rsid w:val="00FB2476"/>
    <w:rsid w:val="00FB39DB"/>
    <w:rsid w:val="00FB3AD2"/>
    <w:rsid w:val="00FC13D6"/>
    <w:rsid w:val="00FC1ED6"/>
    <w:rsid w:val="00FC2EED"/>
    <w:rsid w:val="00FC490F"/>
    <w:rsid w:val="00FC712A"/>
    <w:rsid w:val="00FC716A"/>
    <w:rsid w:val="00FC7403"/>
    <w:rsid w:val="00FD174D"/>
    <w:rsid w:val="00FE2B83"/>
    <w:rsid w:val="00FE3646"/>
    <w:rsid w:val="00FE482C"/>
    <w:rsid w:val="00FE5DBF"/>
    <w:rsid w:val="00FE6212"/>
    <w:rsid w:val="00FF1B36"/>
    <w:rsid w:val="00FF36A9"/>
    <w:rsid w:val="00FF7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69ED6E4D"/>
  <w15:docId w15:val="{D3F28DA6-422B-4E9D-B1A9-FA7A799AB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5B144E"/>
    <w:rPr>
      <w:rFonts w:ascii="Tahoma" w:hAnsi="Tahoma" w:cs="Tahoma"/>
      <w:sz w:val="16"/>
      <w:szCs w:val="16"/>
    </w:rPr>
  </w:style>
  <w:style w:type="character" w:customStyle="1" w:styleId="SprechblasentextZchn">
    <w:name w:val="Sprechblasentext Zchn"/>
    <w:basedOn w:val="Absatz-Standardschriftart"/>
    <w:link w:val="Sprechblasentext"/>
    <w:rsid w:val="005B144E"/>
    <w:rPr>
      <w:rFonts w:ascii="Tahoma" w:hAnsi="Tahoma" w:cs="Tahoma"/>
      <w:sz w:val="16"/>
      <w:szCs w:val="16"/>
    </w:rPr>
  </w:style>
  <w:style w:type="character" w:customStyle="1" w:styleId="st">
    <w:name w:val="st"/>
    <w:rsid w:val="00C61860"/>
  </w:style>
  <w:style w:type="paragraph" w:styleId="Listenabsatz">
    <w:name w:val="List Paragraph"/>
    <w:basedOn w:val="Standard"/>
    <w:uiPriority w:val="34"/>
    <w:qFormat/>
    <w:rsid w:val="00B47102"/>
    <w:pPr>
      <w:ind w:left="720"/>
      <w:contextualSpacing/>
    </w:pPr>
  </w:style>
  <w:style w:type="character" w:styleId="Kommentarzeichen">
    <w:name w:val="annotation reference"/>
    <w:basedOn w:val="Absatz-Standardschriftart"/>
    <w:semiHidden/>
    <w:unhideWhenUsed/>
    <w:rsid w:val="00886362"/>
    <w:rPr>
      <w:sz w:val="16"/>
      <w:szCs w:val="16"/>
    </w:rPr>
  </w:style>
  <w:style w:type="paragraph" w:styleId="Kommentartext">
    <w:name w:val="annotation text"/>
    <w:basedOn w:val="Standard"/>
    <w:link w:val="KommentartextZchn"/>
    <w:semiHidden/>
    <w:unhideWhenUsed/>
    <w:rsid w:val="00886362"/>
    <w:rPr>
      <w:sz w:val="20"/>
      <w:szCs w:val="20"/>
    </w:rPr>
  </w:style>
  <w:style w:type="character" w:customStyle="1" w:styleId="KommentartextZchn">
    <w:name w:val="Kommentartext Zchn"/>
    <w:basedOn w:val="Absatz-Standardschriftart"/>
    <w:link w:val="Kommentartext"/>
    <w:semiHidden/>
    <w:rsid w:val="00886362"/>
  </w:style>
  <w:style w:type="paragraph" w:styleId="Kommentarthema">
    <w:name w:val="annotation subject"/>
    <w:basedOn w:val="Kommentartext"/>
    <w:next w:val="Kommentartext"/>
    <w:link w:val="KommentarthemaZchn"/>
    <w:semiHidden/>
    <w:unhideWhenUsed/>
    <w:rsid w:val="00886362"/>
    <w:rPr>
      <w:b/>
      <w:bCs/>
    </w:rPr>
  </w:style>
  <w:style w:type="character" w:customStyle="1" w:styleId="KommentarthemaZchn">
    <w:name w:val="Kommentarthema Zchn"/>
    <w:basedOn w:val="KommentartextZchn"/>
    <w:link w:val="Kommentarthema"/>
    <w:semiHidden/>
    <w:rsid w:val="00886362"/>
    <w:rPr>
      <w:b/>
      <w:bCs/>
    </w:rPr>
  </w:style>
  <w:style w:type="character" w:customStyle="1" w:styleId="hscoswrapper">
    <w:name w:val="hs_cos_wrapper"/>
    <w:basedOn w:val="Absatz-Standardschriftart"/>
    <w:rsid w:val="00B51C70"/>
  </w:style>
  <w:style w:type="paragraph" w:styleId="berarbeitung">
    <w:name w:val="Revision"/>
    <w:hidden/>
    <w:uiPriority w:val="99"/>
    <w:semiHidden/>
    <w:rsid w:val="000378E4"/>
    <w:rPr>
      <w:sz w:val="24"/>
      <w:szCs w:val="24"/>
    </w:rPr>
  </w:style>
  <w:style w:type="character" w:customStyle="1" w:styleId="NichtaufgelsteErwhnung1">
    <w:name w:val="Nicht aufgelöste Erwähnung1"/>
    <w:basedOn w:val="Absatz-Standardschriftart"/>
    <w:uiPriority w:val="99"/>
    <w:semiHidden/>
    <w:unhideWhenUsed/>
    <w:rsid w:val="008220EF"/>
    <w:rPr>
      <w:color w:val="605E5C"/>
      <w:shd w:val="clear" w:color="auto" w:fill="E1DFDD"/>
    </w:rPr>
  </w:style>
  <w:style w:type="character" w:styleId="BesuchterLink">
    <w:name w:val="FollowedHyperlink"/>
    <w:basedOn w:val="Absatz-Standardschriftart"/>
    <w:semiHidden/>
    <w:unhideWhenUsed/>
    <w:rsid w:val="008220EF"/>
    <w:rPr>
      <w:color w:val="800080" w:themeColor="followedHyperlink"/>
      <w:u w:val="single"/>
    </w:rPr>
  </w:style>
  <w:style w:type="character" w:styleId="Fett">
    <w:name w:val="Strong"/>
    <w:basedOn w:val="Absatz-Standardschriftart"/>
    <w:uiPriority w:val="22"/>
    <w:qFormat/>
    <w:rsid w:val="00FB20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95220">
      <w:bodyDiv w:val="1"/>
      <w:marLeft w:val="0"/>
      <w:marRight w:val="0"/>
      <w:marTop w:val="0"/>
      <w:marBottom w:val="0"/>
      <w:divBdr>
        <w:top w:val="none" w:sz="0" w:space="0" w:color="auto"/>
        <w:left w:val="none" w:sz="0" w:space="0" w:color="auto"/>
        <w:bottom w:val="none" w:sz="0" w:space="0" w:color="auto"/>
        <w:right w:val="none" w:sz="0" w:space="0" w:color="auto"/>
      </w:divBdr>
      <w:divsChild>
        <w:div w:id="727144968">
          <w:marLeft w:val="446"/>
          <w:marRight w:val="0"/>
          <w:marTop w:val="0"/>
          <w:marBottom w:val="120"/>
          <w:divBdr>
            <w:top w:val="none" w:sz="0" w:space="0" w:color="auto"/>
            <w:left w:val="none" w:sz="0" w:space="0" w:color="auto"/>
            <w:bottom w:val="none" w:sz="0" w:space="0" w:color="auto"/>
            <w:right w:val="none" w:sz="0" w:space="0" w:color="auto"/>
          </w:divBdr>
        </w:div>
      </w:divsChild>
    </w:div>
    <w:div w:id="69431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rzina.a@rittal.a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iedhelm-loh-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ittal.at" TargetMode="External"/><Relationship Id="rId4" Type="http://schemas.openxmlformats.org/officeDocument/2006/relationships/settings" Target="settings.xml"/><Relationship Id="rId9" Type="http://schemas.openxmlformats.org/officeDocument/2006/relationships/hyperlink" Target="mailto:hrzina.a@rittal.at"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05B1B-5A0C-4D6F-B494-C4A7D679B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638</Words>
  <Characters>4525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Rita Rottensteiner</cp:lastModifiedBy>
  <cp:revision>5</cp:revision>
  <cp:lastPrinted>2021-10-11T15:49:00Z</cp:lastPrinted>
  <dcterms:created xsi:type="dcterms:W3CDTF">2022-11-17T10:26:00Z</dcterms:created>
  <dcterms:modified xsi:type="dcterms:W3CDTF">2023-05-12T14:39:00Z</dcterms:modified>
</cp:coreProperties>
</file>